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72F4" w14:textId="77777777" w:rsidR="00255CE2" w:rsidRPr="00296A44" w:rsidRDefault="00255CE2" w:rsidP="00255CE2">
      <w:pPr>
        <w:ind w:left="720"/>
        <w:jc w:val="center"/>
        <w:rPr>
          <w:b/>
          <w:sz w:val="28"/>
          <w:szCs w:val="28"/>
          <w:lang w:val="kk-KZ"/>
        </w:rPr>
      </w:pPr>
      <w:r w:rsidRPr="00296A44">
        <w:rPr>
          <w:b/>
          <w:sz w:val="28"/>
          <w:szCs w:val="28"/>
          <w:lang w:val="kk-KZ"/>
        </w:rPr>
        <w:t>ЛЕКЦИЯЛЫҚ КЕШЕН</w:t>
      </w:r>
    </w:p>
    <w:p w14:paraId="6690B4DC" w14:textId="77777777" w:rsidR="00255CE2" w:rsidRPr="00296A44" w:rsidRDefault="00255CE2" w:rsidP="00255CE2">
      <w:pPr>
        <w:ind w:left="720"/>
        <w:jc w:val="center"/>
        <w:rPr>
          <w:b/>
          <w:sz w:val="28"/>
          <w:szCs w:val="28"/>
          <w:lang w:val="kk-KZ"/>
        </w:rPr>
      </w:pPr>
    </w:p>
    <w:p w14:paraId="58773AEE" w14:textId="77777777" w:rsidR="00255CE2" w:rsidRPr="00296A44" w:rsidRDefault="00255CE2" w:rsidP="00255CE2">
      <w:pPr>
        <w:widowControl w:val="0"/>
        <w:autoSpaceDE w:val="0"/>
        <w:autoSpaceDN w:val="0"/>
        <w:adjustRightInd w:val="0"/>
        <w:ind w:firstLine="567"/>
        <w:jc w:val="both"/>
        <w:rPr>
          <w:b/>
          <w:sz w:val="28"/>
          <w:szCs w:val="28"/>
          <w:u w:val="single"/>
          <w:lang w:val="kk-KZ"/>
        </w:rPr>
      </w:pPr>
      <w:r w:rsidRPr="00296A44">
        <w:rPr>
          <w:b/>
          <w:sz w:val="28"/>
          <w:szCs w:val="28"/>
          <w:lang w:val="kk-KZ"/>
        </w:rPr>
        <w:t>Тақырып 1.1. Ақпарат кітапхана және баспа ісі бойынша стандарттар</w:t>
      </w:r>
    </w:p>
    <w:p w14:paraId="711CA296" w14:textId="77777777" w:rsidR="00255CE2" w:rsidRPr="00296A44" w:rsidRDefault="00255CE2" w:rsidP="00255CE2">
      <w:pPr>
        <w:widowControl w:val="0"/>
        <w:autoSpaceDE w:val="0"/>
        <w:autoSpaceDN w:val="0"/>
        <w:adjustRightInd w:val="0"/>
        <w:ind w:firstLine="567"/>
        <w:jc w:val="both"/>
        <w:rPr>
          <w:b/>
          <w:sz w:val="28"/>
          <w:szCs w:val="28"/>
          <w:lang w:val="kk-KZ"/>
        </w:rPr>
      </w:pPr>
      <w:r w:rsidRPr="00296A44">
        <w:rPr>
          <w:b/>
          <w:sz w:val="28"/>
          <w:szCs w:val="28"/>
          <w:lang w:val="kk-KZ"/>
        </w:rPr>
        <w:t>жүйесі, (СИБИД).</w:t>
      </w:r>
    </w:p>
    <w:p w14:paraId="7296446F"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Қазіргі жағдайдағы ақпараттық процестерді стандарттаудың міндеті, маңызы және мақсаты.</w:t>
      </w:r>
    </w:p>
    <w:p w14:paraId="09CC3E8E"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Қазіргі ақпараттық технологияларды стандаттаудың міндетті талабы. Стандарттар жүйесінің біріңғай комплексі. Кітапхана ісі мен библиография саласын стандарттау бойынша асты ұйымдары. Ақпарат кітапхана және баспа ісі бойынша стандарттар жүйесінің нормативтік құжаттар бойынша тізімі. </w:t>
      </w:r>
    </w:p>
    <w:p w14:paraId="7B88742C" w14:textId="77777777" w:rsidR="00255CE2" w:rsidRPr="00296A44" w:rsidRDefault="00255CE2" w:rsidP="00255CE2">
      <w:pPr>
        <w:jc w:val="both"/>
        <w:outlineLvl w:val="1"/>
        <w:rPr>
          <w:b/>
          <w:bCs/>
          <w:sz w:val="28"/>
          <w:szCs w:val="28"/>
          <w:lang w:val="kk-KZ"/>
        </w:rPr>
      </w:pPr>
      <w:r w:rsidRPr="00296A44">
        <w:rPr>
          <w:b/>
          <w:bCs/>
          <w:sz w:val="28"/>
          <w:szCs w:val="28"/>
          <w:lang w:val="kk-KZ"/>
        </w:rPr>
        <w:t>Стандарттау ұғымы</w:t>
      </w:r>
    </w:p>
    <w:p w14:paraId="3CDDAABB" w14:textId="77777777" w:rsidR="00255CE2" w:rsidRPr="00296A44" w:rsidRDefault="00255CE2" w:rsidP="00255CE2">
      <w:pPr>
        <w:jc w:val="both"/>
        <w:rPr>
          <w:sz w:val="28"/>
          <w:szCs w:val="28"/>
          <w:lang w:val="kk-KZ"/>
        </w:rPr>
      </w:pPr>
      <w:r w:rsidRPr="00296A44">
        <w:rPr>
          <w:sz w:val="28"/>
          <w:szCs w:val="28"/>
          <w:lang w:val="kk-KZ"/>
        </w:rPr>
        <w:t xml:space="preserve">Стандарттау - </w:t>
      </w:r>
      <w:hyperlink r:id="rId5" w:tooltip="Нақтылық" w:history="1">
        <w:r w:rsidRPr="00296A44">
          <w:rPr>
            <w:color w:val="0000FF"/>
            <w:sz w:val="28"/>
            <w:szCs w:val="28"/>
            <w:u w:val="single"/>
            <w:lang w:val="kk-KZ"/>
          </w:rPr>
          <w:t>нақты</w:t>
        </w:r>
      </w:hyperlink>
      <w:r w:rsidRPr="00296A44">
        <w:rPr>
          <w:sz w:val="28"/>
          <w:szCs w:val="28"/>
          <w:lang w:val="kk-KZ"/>
        </w:rPr>
        <w:t xml:space="preserve"> қойылып отырған және </w:t>
      </w:r>
      <w:hyperlink r:id="rId6" w:tooltip="Ықтималдық" w:history="1">
        <w:r w:rsidRPr="00296A44">
          <w:rPr>
            <w:color w:val="0000FF"/>
            <w:sz w:val="28"/>
            <w:szCs w:val="28"/>
            <w:u w:val="single"/>
            <w:lang w:val="kk-KZ"/>
          </w:rPr>
          <w:t>ықтимал</w:t>
        </w:r>
      </w:hyperlink>
      <w:r w:rsidRPr="00296A44">
        <w:rPr>
          <w:sz w:val="28"/>
          <w:szCs w:val="28"/>
          <w:lang w:val="kk-KZ"/>
        </w:rPr>
        <w:t xml:space="preserve"> міндеттерге қатысты көпшілікке ортақ, көп мәрте және ерікті пайдалану үшін ережелер белгілеу арқылы өнімге, көрсетілетін қызметке және </w:t>
      </w:r>
      <w:hyperlink r:id="rId7" w:tooltip="Процесс" w:history="1">
        <w:r w:rsidRPr="00296A44">
          <w:rPr>
            <w:color w:val="0000FF"/>
            <w:sz w:val="28"/>
            <w:szCs w:val="28"/>
            <w:u w:val="single"/>
            <w:lang w:val="kk-KZ"/>
          </w:rPr>
          <w:t>процестерге</w:t>
        </w:r>
      </w:hyperlink>
      <w:r w:rsidRPr="00296A44">
        <w:rPr>
          <w:sz w:val="28"/>
          <w:szCs w:val="28"/>
          <w:lang w:val="kk-KZ"/>
        </w:rPr>
        <w:t xml:space="preserve"> қойылатын талаптарды ретке келтірудің оңтайлы деңгейіне қол жеткізуге бағытталған қызмет. Стандарттаудың негізгі мақсаттары мыналар болып табылады:</w:t>
      </w:r>
    </w:p>
    <w:p w14:paraId="1EEB8D65" w14:textId="77777777" w:rsidR="00255CE2" w:rsidRPr="00296A44" w:rsidRDefault="00255CE2" w:rsidP="00255CE2">
      <w:pPr>
        <w:numPr>
          <w:ilvl w:val="0"/>
          <w:numId w:val="1"/>
        </w:numPr>
        <w:jc w:val="both"/>
        <w:rPr>
          <w:sz w:val="28"/>
          <w:szCs w:val="28"/>
          <w:lang w:val="kk-KZ"/>
        </w:rPr>
      </w:pPr>
      <w:hyperlink r:id="rId8" w:tooltip="Өнім" w:history="1">
        <w:r w:rsidRPr="00296A44">
          <w:rPr>
            <w:color w:val="0000FF"/>
            <w:sz w:val="28"/>
            <w:szCs w:val="28"/>
            <w:u w:val="single"/>
            <w:lang w:val="kk-KZ"/>
          </w:rPr>
          <w:t>өнімге</w:t>
        </w:r>
      </w:hyperlink>
      <w:r w:rsidRPr="00296A44">
        <w:rPr>
          <w:sz w:val="28"/>
          <w:szCs w:val="28"/>
          <w:lang w:val="kk-KZ"/>
        </w:rPr>
        <w:t>, процестерге (жұмыстарға), қызмет көрсетулерге нормалар, ережелер мен сипаттамалар белгілеу;</w:t>
      </w:r>
    </w:p>
    <w:p w14:paraId="4D9C1DC7" w14:textId="77777777" w:rsidR="00255CE2" w:rsidRPr="00296A44" w:rsidRDefault="00255CE2" w:rsidP="00255CE2">
      <w:pPr>
        <w:numPr>
          <w:ilvl w:val="0"/>
          <w:numId w:val="1"/>
        </w:numPr>
        <w:jc w:val="both"/>
        <w:rPr>
          <w:sz w:val="28"/>
          <w:szCs w:val="28"/>
          <w:lang w:val="kk-KZ"/>
        </w:rPr>
      </w:pPr>
      <w:r w:rsidRPr="00296A44">
        <w:rPr>
          <w:sz w:val="28"/>
          <w:szCs w:val="28"/>
          <w:lang w:val="kk-KZ"/>
        </w:rPr>
        <w:t xml:space="preserve">өнім, процестер, көрсетілген қызметтердегі адамдар өмірі, </w:t>
      </w:r>
      <w:hyperlink r:id="rId9" w:tooltip="Денсаулық" w:history="1">
        <w:r w:rsidRPr="00296A44">
          <w:rPr>
            <w:color w:val="0000FF"/>
            <w:sz w:val="28"/>
            <w:szCs w:val="28"/>
            <w:u w:val="single"/>
            <w:lang w:val="kk-KZ"/>
          </w:rPr>
          <w:t>денсаулығы</w:t>
        </w:r>
      </w:hyperlink>
      <w:r w:rsidRPr="00296A44">
        <w:rPr>
          <w:sz w:val="28"/>
          <w:szCs w:val="28"/>
          <w:lang w:val="kk-KZ"/>
        </w:rPr>
        <w:t>, мүліктер үшін қауіпсіздігін, қоршаған ортаның қорғалуын қамтамасыз ету.</w:t>
      </w:r>
    </w:p>
    <w:p w14:paraId="792F3D12" w14:textId="77777777" w:rsidR="00255CE2" w:rsidRPr="00296A44" w:rsidRDefault="00255CE2" w:rsidP="00255CE2">
      <w:pPr>
        <w:numPr>
          <w:ilvl w:val="0"/>
          <w:numId w:val="1"/>
        </w:numPr>
        <w:jc w:val="both"/>
        <w:rPr>
          <w:sz w:val="28"/>
          <w:szCs w:val="28"/>
          <w:lang w:val="kk-KZ"/>
        </w:rPr>
      </w:pPr>
      <w:r w:rsidRPr="00296A44">
        <w:rPr>
          <w:sz w:val="28"/>
          <w:szCs w:val="28"/>
          <w:lang w:val="kk-KZ"/>
        </w:rPr>
        <w:t xml:space="preserve">өнімнің </w:t>
      </w:r>
      <w:hyperlink r:id="rId10" w:tooltip="Технология" w:history="1">
        <w:r w:rsidRPr="00296A44">
          <w:rPr>
            <w:color w:val="0000FF"/>
            <w:sz w:val="28"/>
            <w:szCs w:val="28"/>
            <w:u w:val="single"/>
            <w:lang w:val="kk-KZ"/>
          </w:rPr>
          <w:t>техникалық</w:t>
        </w:r>
      </w:hyperlink>
      <w:r w:rsidRPr="00296A44">
        <w:rPr>
          <w:sz w:val="28"/>
          <w:szCs w:val="28"/>
          <w:lang w:val="kk-KZ"/>
        </w:rPr>
        <w:t xml:space="preserve"> және ақпараттық сыйысымдылығын, сондай-ақ өзара алмасымдылығын қамтамасыз ету;</w:t>
      </w:r>
    </w:p>
    <w:p w14:paraId="2446DD51" w14:textId="77777777" w:rsidR="00255CE2" w:rsidRPr="00296A44" w:rsidRDefault="00255CE2" w:rsidP="00255CE2">
      <w:pPr>
        <w:numPr>
          <w:ilvl w:val="0"/>
          <w:numId w:val="1"/>
        </w:numPr>
        <w:jc w:val="both"/>
        <w:rPr>
          <w:sz w:val="28"/>
          <w:szCs w:val="28"/>
          <w:lang w:val="kk-KZ"/>
        </w:rPr>
      </w:pPr>
      <w:r w:rsidRPr="00296A44">
        <w:rPr>
          <w:sz w:val="28"/>
          <w:szCs w:val="28"/>
          <w:lang w:val="kk-KZ"/>
        </w:rPr>
        <w:t xml:space="preserve">өнімнің, процестердің, қызмет көрсетулердің сапасын ғылыми-техникалық даму деңгейімен сәйкестендіру және </w:t>
      </w:r>
      <w:hyperlink r:id="rId11" w:tooltip="Сапа" w:history="1">
        <w:r w:rsidRPr="00296A44">
          <w:rPr>
            <w:color w:val="0000FF"/>
            <w:sz w:val="28"/>
            <w:szCs w:val="28"/>
            <w:u w:val="single"/>
            <w:lang w:val="kk-KZ"/>
          </w:rPr>
          <w:t>сапа</w:t>
        </w:r>
      </w:hyperlink>
      <w:r w:rsidRPr="00296A44">
        <w:rPr>
          <w:sz w:val="28"/>
          <w:szCs w:val="28"/>
          <w:lang w:val="kk-KZ"/>
        </w:rPr>
        <w:t xml:space="preserve"> мәселелерінде тұтынушылардың мүдделерін қорғау;</w:t>
      </w:r>
    </w:p>
    <w:p w14:paraId="4DA536FB" w14:textId="77777777" w:rsidR="00255CE2" w:rsidRPr="00296A44" w:rsidRDefault="00255CE2" w:rsidP="00255CE2">
      <w:pPr>
        <w:numPr>
          <w:ilvl w:val="0"/>
          <w:numId w:val="1"/>
        </w:numPr>
        <w:jc w:val="both"/>
        <w:rPr>
          <w:sz w:val="28"/>
          <w:szCs w:val="28"/>
          <w:lang w:val="kk-KZ"/>
        </w:rPr>
      </w:pPr>
      <w:hyperlink r:id="rId12" w:tooltip="Өлшем" w:history="1">
        <w:r w:rsidRPr="00296A44">
          <w:rPr>
            <w:color w:val="0000FF"/>
            <w:sz w:val="28"/>
            <w:szCs w:val="28"/>
            <w:u w:val="single"/>
            <w:lang w:val="kk-KZ"/>
          </w:rPr>
          <w:t>өлшемдер</w:t>
        </w:r>
      </w:hyperlink>
      <w:r w:rsidRPr="00296A44">
        <w:rPr>
          <w:sz w:val="28"/>
          <w:szCs w:val="28"/>
          <w:lang w:val="kk-KZ"/>
        </w:rPr>
        <w:t xml:space="preserve"> бірлігін қамтамасыз ету;</w:t>
      </w:r>
    </w:p>
    <w:p w14:paraId="563B0AC2" w14:textId="77777777" w:rsidR="00255CE2" w:rsidRPr="00296A44" w:rsidRDefault="00255CE2" w:rsidP="00255CE2">
      <w:pPr>
        <w:numPr>
          <w:ilvl w:val="0"/>
          <w:numId w:val="1"/>
        </w:numPr>
        <w:jc w:val="both"/>
        <w:rPr>
          <w:sz w:val="28"/>
          <w:szCs w:val="28"/>
          <w:lang w:val="kk-KZ"/>
        </w:rPr>
      </w:pPr>
      <w:r w:rsidRPr="00296A44">
        <w:rPr>
          <w:sz w:val="28"/>
          <w:szCs w:val="28"/>
          <w:lang w:val="kk-KZ"/>
        </w:rPr>
        <w:t>ресурстардың барлық түрін сақтау және ұтымды пайдалану;</w:t>
      </w:r>
    </w:p>
    <w:p w14:paraId="32188A92" w14:textId="77777777" w:rsidR="00255CE2" w:rsidRPr="00296A44" w:rsidRDefault="00255CE2" w:rsidP="00255CE2">
      <w:pPr>
        <w:numPr>
          <w:ilvl w:val="0"/>
          <w:numId w:val="1"/>
        </w:numPr>
        <w:jc w:val="both"/>
        <w:rPr>
          <w:sz w:val="28"/>
          <w:szCs w:val="28"/>
          <w:lang w:val="kk-KZ"/>
        </w:rPr>
      </w:pPr>
      <w:r w:rsidRPr="00296A44">
        <w:rPr>
          <w:sz w:val="28"/>
          <w:szCs w:val="28"/>
          <w:lang w:val="kk-KZ"/>
        </w:rPr>
        <w:t>елдің қорғаныс қабілеті мен жұмылдырушылық әзірлігін қамтамасыз ету;</w:t>
      </w:r>
    </w:p>
    <w:p w14:paraId="7288D190" w14:textId="77777777" w:rsidR="00255CE2" w:rsidRPr="00296A44" w:rsidRDefault="00255CE2" w:rsidP="00255CE2">
      <w:pPr>
        <w:numPr>
          <w:ilvl w:val="0"/>
          <w:numId w:val="1"/>
        </w:numPr>
        <w:jc w:val="both"/>
        <w:rPr>
          <w:sz w:val="28"/>
          <w:szCs w:val="28"/>
          <w:lang w:val="kk-KZ"/>
        </w:rPr>
      </w:pPr>
      <w:r w:rsidRPr="00296A44">
        <w:rPr>
          <w:sz w:val="28"/>
          <w:szCs w:val="28"/>
          <w:lang w:val="kk-KZ"/>
        </w:rPr>
        <w:t xml:space="preserve">табиғи және </w:t>
      </w:r>
      <w:hyperlink r:id="rId13" w:tooltip="Техногенді (мұндай бет жоқ)" w:history="1">
        <w:r w:rsidRPr="00296A44">
          <w:rPr>
            <w:color w:val="0000FF"/>
            <w:sz w:val="28"/>
            <w:szCs w:val="28"/>
            <w:u w:val="single"/>
            <w:lang w:val="kk-KZ"/>
          </w:rPr>
          <w:t>техногенді</w:t>
        </w:r>
      </w:hyperlink>
      <w:r w:rsidRPr="00296A44">
        <w:rPr>
          <w:sz w:val="28"/>
          <w:szCs w:val="28"/>
          <w:lang w:val="kk-KZ"/>
        </w:rPr>
        <w:t xml:space="preserve"> апаттар мен басқа да төтенше жағдайлардың туындау қаупін ескере отырып, шаруашылық объектілердің қауіпсіздігін қамтамасыз ету.</w:t>
      </w:r>
    </w:p>
    <w:p w14:paraId="05DC68F1" w14:textId="77777777" w:rsidR="00255CE2" w:rsidRPr="00296A44" w:rsidRDefault="00255CE2" w:rsidP="00255CE2">
      <w:pPr>
        <w:jc w:val="both"/>
        <w:rPr>
          <w:sz w:val="28"/>
          <w:szCs w:val="28"/>
          <w:lang w:val="kk-KZ"/>
        </w:rPr>
      </w:pPr>
      <w:r w:rsidRPr="00296A44">
        <w:rPr>
          <w:sz w:val="28"/>
          <w:szCs w:val="28"/>
          <w:lang w:val="kk-KZ"/>
        </w:rPr>
        <w:t xml:space="preserve">Стандарттау </w:t>
      </w:r>
      <w:hyperlink r:id="rId14" w:tooltip="Объект" w:history="1">
        <w:r w:rsidRPr="00296A44">
          <w:rPr>
            <w:color w:val="0000FF"/>
            <w:sz w:val="28"/>
            <w:szCs w:val="28"/>
            <w:u w:val="single"/>
            <w:lang w:val="kk-KZ"/>
          </w:rPr>
          <w:t>объектілеріне</w:t>
        </w:r>
      </w:hyperlink>
      <w:r w:rsidRPr="00296A44">
        <w:rPr>
          <w:sz w:val="28"/>
          <w:szCs w:val="28"/>
          <w:lang w:val="kk-KZ"/>
        </w:rPr>
        <w:t xml:space="preserve"> көп мәрте ұдайы өндірілу және пайдалану перспективалары бар өнімдер, процестер (жұмыс тар), қызмет көрсетулер жатады, ал өзара байланыстағы стандарттау объектілерінің жиынтығы стандарттау аумағы деп аталады. Мысалы, тамақ өндірісі </w:t>
      </w:r>
      <w:hyperlink r:id="rId15" w:tooltip="Стандарттау" w:history="1">
        <w:r w:rsidRPr="00296A44">
          <w:rPr>
            <w:color w:val="0000FF"/>
            <w:sz w:val="28"/>
            <w:szCs w:val="28"/>
            <w:u w:val="single"/>
            <w:lang w:val="kk-KZ"/>
          </w:rPr>
          <w:t>стандарттау</w:t>
        </w:r>
      </w:hyperlink>
      <w:r w:rsidRPr="00296A44">
        <w:rPr>
          <w:sz w:val="28"/>
          <w:szCs w:val="28"/>
          <w:lang w:val="kk-KZ"/>
        </w:rPr>
        <w:t xml:space="preserve"> аумағына, ал ондағы шығарылатын өнімдер, қолданылатын технологиялық үдерістер ж.б. стандарттау объектілеріне жатады. Стандарттау саласындағы негізгі нәтижелер - өнімнің, көрсетілетін қызметтің және процестің </w:t>
      </w:r>
      <w:hyperlink r:id="rId16" w:tooltip="Функция" w:history="1">
        <w:r w:rsidRPr="00296A44">
          <w:rPr>
            <w:color w:val="0000FF"/>
            <w:sz w:val="28"/>
            <w:szCs w:val="28"/>
            <w:u w:val="single"/>
            <w:lang w:val="kk-KZ"/>
          </w:rPr>
          <w:t>функционалдық</w:t>
        </w:r>
      </w:hyperlink>
      <w:r w:rsidRPr="00296A44">
        <w:rPr>
          <w:sz w:val="28"/>
          <w:szCs w:val="28"/>
          <w:lang w:val="kk-KZ"/>
        </w:rPr>
        <w:t xml:space="preserve"> міндетіне сәйкестік деңгейін жоғарылату, халықаралық тауар айналымында болатын техникалық кедергілерді жою, ғылыми-техникалық дамуға көмектесу және салааралық ынтымақтастықты нығайту.</w:t>
      </w:r>
    </w:p>
    <w:p w14:paraId="73B2A11E" w14:textId="77777777" w:rsidR="00255CE2" w:rsidRPr="00296A44" w:rsidRDefault="00255CE2" w:rsidP="00255CE2">
      <w:pPr>
        <w:jc w:val="both"/>
        <w:outlineLvl w:val="1"/>
        <w:rPr>
          <w:b/>
          <w:bCs/>
          <w:sz w:val="28"/>
          <w:szCs w:val="28"/>
          <w:lang w:val="kk-KZ"/>
        </w:rPr>
      </w:pPr>
      <w:r w:rsidRPr="00296A44">
        <w:rPr>
          <w:b/>
          <w:bCs/>
          <w:sz w:val="28"/>
          <w:szCs w:val="28"/>
          <w:lang w:val="kk-KZ"/>
        </w:rPr>
        <w:t>Стандарттау саласындағы нормативтік құжаттар</w:t>
      </w:r>
    </w:p>
    <w:p w14:paraId="26DBE540" w14:textId="77777777" w:rsidR="00255CE2" w:rsidRPr="00296A44" w:rsidRDefault="00255CE2" w:rsidP="00255CE2">
      <w:pPr>
        <w:jc w:val="both"/>
        <w:rPr>
          <w:sz w:val="28"/>
          <w:szCs w:val="28"/>
          <w:lang w:val="kk-KZ"/>
        </w:rPr>
      </w:pPr>
      <w:r w:rsidRPr="00296A44">
        <w:rPr>
          <w:sz w:val="28"/>
          <w:szCs w:val="28"/>
          <w:lang w:val="kk-KZ"/>
        </w:rPr>
        <w:lastRenderedPageBreak/>
        <w:t xml:space="preserve">Стандарттау саласындағы </w:t>
      </w:r>
      <w:hyperlink r:id="rId17" w:tooltip="НОРМАТИВТІК АКТ (мұндай бет жоқ)" w:history="1">
        <w:r w:rsidRPr="00296A44">
          <w:rPr>
            <w:color w:val="0000FF"/>
            <w:sz w:val="28"/>
            <w:szCs w:val="28"/>
            <w:u w:val="single"/>
            <w:lang w:val="kk-KZ"/>
          </w:rPr>
          <w:t>нормативтік</w:t>
        </w:r>
      </w:hyperlink>
      <w:r w:rsidRPr="00296A44">
        <w:rPr>
          <w:sz w:val="28"/>
          <w:szCs w:val="28"/>
          <w:lang w:val="kk-KZ"/>
        </w:rPr>
        <w:t xml:space="preserve"> құжаттар - стандарттау жөніндегі қызметтің әр түріне немесе оның нәтижелеріне қатысты нормаларды, ережелерді, сипаттамаларды, принциптерді белгілейтін құжаттар. Стандарт - уәкілетті орган көздеген тәртіппен бекітілген, көп мәрте және ерікті пайдалану мақсатында техникалық реттеу объектілеріне </w:t>
      </w:r>
      <w:hyperlink r:id="rId18" w:tooltip="Ереже" w:history="1">
        <w:r w:rsidRPr="00296A44">
          <w:rPr>
            <w:color w:val="0000FF"/>
            <w:sz w:val="28"/>
            <w:szCs w:val="28"/>
            <w:u w:val="single"/>
            <w:lang w:val="kk-KZ"/>
          </w:rPr>
          <w:t>ережелерді</w:t>
        </w:r>
      </w:hyperlink>
      <w:r w:rsidRPr="00296A44">
        <w:rPr>
          <w:sz w:val="28"/>
          <w:szCs w:val="28"/>
          <w:lang w:val="kk-KZ"/>
        </w:rPr>
        <w:t xml:space="preserve">, жалпы принциптер мен сипаттамаларды белгілейтін құжат. Қолдану өрісіне байланысты стандарттау жөніндегі нормативтік құжаттар әр түрлі санаттарға бөлінеді: халықаралық стандарттар, өңірлік стандарттар және техникалық-экономикалық ақпарат жіктеуіштері, стандарттау жөніндегі ережелер мен ұсынымдар, </w:t>
      </w:r>
      <w:hyperlink r:id="rId19" w:tooltip="Қазақстан" w:history="1">
        <w:r w:rsidRPr="00296A44">
          <w:rPr>
            <w:color w:val="0000FF"/>
            <w:sz w:val="28"/>
            <w:szCs w:val="28"/>
            <w:u w:val="single"/>
            <w:lang w:val="kk-KZ"/>
          </w:rPr>
          <w:t>Қазақстан</w:t>
        </w:r>
      </w:hyperlink>
      <w:r w:rsidRPr="00296A44">
        <w:rPr>
          <w:sz w:val="28"/>
          <w:szCs w:val="28"/>
          <w:lang w:val="kk-KZ"/>
        </w:rPr>
        <w:t xml:space="preserve"> Республикасының мемлекеттік стандарттары мен техникалық-экономикалық ақпарат жіктеуіштері, ұйымдар стандарттары, Қазақстан Республикасының стандарттау жөніндегі ұсынымдары, шет мемлекеттердің ұлттық стандарттары жатады. Ереже (ЕР) - міндетті түрде қолданылуға тиісті жұмысты жүргізудің ұйымдық-техникалық және жалпы техникалық жағдайларын, тәртібін, әдістерін белгілейтін құжат. Ұсыныстар - ерікті түрде қолданылатын жұмысты жүргізудің </w:t>
      </w:r>
      <w:hyperlink r:id="rId20" w:tooltip="Ұйым" w:history="1">
        <w:r w:rsidRPr="00296A44">
          <w:rPr>
            <w:color w:val="0000FF"/>
            <w:sz w:val="28"/>
            <w:szCs w:val="28"/>
            <w:u w:val="single"/>
            <w:lang w:val="kk-KZ"/>
          </w:rPr>
          <w:t>ұйымдық</w:t>
        </w:r>
      </w:hyperlink>
      <w:r w:rsidRPr="00296A44">
        <w:rPr>
          <w:sz w:val="28"/>
          <w:szCs w:val="28"/>
          <w:lang w:val="kk-KZ"/>
        </w:rPr>
        <w:t xml:space="preserve">-техникалық және жалпы техникалық жағдайларын, тәртібін, әдістерін белгілейтін </w:t>
      </w:r>
      <w:hyperlink r:id="rId21" w:tooltip="Құжат" w:history="1">
        <w:r w:rsidRPr="00296A44">
          <w:rPr>
            <w:color w:val="0000FF"/>
            <w:sz w:val="28"/>
            <w:szCs w:val="28"/>
            <w:u w:val="single"/>
            <w:lang w:val="kk-KZ"/>
          </w:rPr>
          <w:t>құжат</w:t>
        </w:r>
      </w:hyperlink>
      <w:r w:rsidRPr="00296A44">
        <w:rPr>
          <w:sz w:val="28"/>
          <w:szCs w:val="28"/>
          <w:lang w:val="kk-KZ"/>
        </w:rPr>
        <w:t xml:space="preserve">. Норма - қамтамасыз етуге тиісті сандық және сапалық </w:t>
      </w:r>
      <w:hyperlink r:id="rId22" w:tooltip="Критерий" w:history="1">
        <w:r w:rsidRPr="00296A44">
          <w:rPr>
            <w:color w:val="0000FF"/>
            <w:sz w:val="28"/>
            <w:szCs w:val="28"/>
            <w:u w:val="single"/>
            <w:lang w:val="kk-KZ"/>
          </w:rPr>
          <w:t>критерийлерді</w:t>
        </w:r>
      </w:hyperlink>
      <w:r w:rsidRPr="00296A44">
        <w:rPr>
          <w:sz w:val="28"/>
          <w:szCs w:val="28"/>
          <w:lang w:val="kk-KZ"/>
        </w:rPr>
        <w:t xml:space="preserve"> белгілейтін жағдай (ИСО/МЭК 2). Техникалық-экономикалық ақпараттың мемлекеттік жіктеуіші - техникалық-экономикалық ақпарат </w:t>
      </w:r>
      <w:hyperlink r:id="rId23" w:tooltip="Объект" w:history="1">
        <w:r w:rsidRPr="00296A44">
          <w:rPr>
            <w:color w:val="0000FF"/>
            <w:sz w:val="28"/>
            <w:szCs w:val="28"/>
            <w:u w:val="single"/>
            <w:lang w:val="kk-KZ"/>
          </w:rPr>
          <w:t>объектілерінің</w:t>
        </w:r>
      </w:hyperlink>
      <w:r w:rsidRPr="00296A44">
        <w:rPr>
          <w:sz w:val="28"/>
          <w:szCs w:val="28"/>
          <w:lang w:val="kk-KZ"/>
        </w:rPr>
        <w:t xml:space="preserve"> жіктеу топтарының кодтары мен атауларының жүйеленген жиынтығын білдіретін құжат.</w:t>
      </w:r>
    </w:p>
    <w:p w14:paraId="5CF68AB6" w14:textId="77777777" w:rsidR="00255CE2" w:rsidRPr="00296A44" w:rsidRDefault="00255CE2" w:rsidP="00255CE2">
      <w:pPr>
        <w:jc w:val="both"/>
        <w:outlineLvl w:val="1"/>
        <w:rPr>
          <w:b/>
          <w:bCs/>
          <w:sz w:val="28"/>
          <w:szCs w:val="28"/>
          <w:lang w:val="kk-KZ"/>
        </w:rPr>
      </w:pPr>
      <w:r w:rsidRPr="00296A44">
        <w:rPr>
          <w:b/>
          <w:bCs/>
          <w:sz w:val="28"/>
          <w:szCs w:val="28"/>
          <w:lang w:val="kk-KZ"/>
        </w:rPr>
        <w:t>Стандарттаудың қысқаша даму тарихы</w:t>
      </w:r>
    </w:p>
    <w:p w14:paraId="79344660" w14:textId="77777777" w:rsidR="00255CE2" w:rsidRPr="00296A44" w:rsidRDefault="00255CE2" w:rsidP="00255CE2">
      <w:pPr>
        <w:jc w:val="both"/>
        <w:rPr>
          <w:sz w:val="28"/>
          <w:szCs w:val="28"/>
          <w:lang w:val="kk-KZ"/>
        </w:rPr>
      </w:pPr>
      <w:hyperlink r:id="rId24" w:tooltip="Қоғам" w:history="1">
        <w:r w:rsidRPr="00296A44">
          <w:rPr>
            <w:color w:val="0000FF"/>
            <w:sz w:val="28"/>
            <w:szCs w:val="28"/>
            <w:u w:val="single"/>
            <w:lang w:val="kk-KZ"/>
          </w:rPr>
          <w:t>Қоғамның</w:t>
        </w:r>
      </w:hyperlink>
      <w:r w:rsidRPr="00296A44">
        <w:rPr>
          <w:sz w:val="28"/>
          <w:szCs w:val="28"/>
          <w:lang w:val="kk-KZ"/>
        </w:rPr>
        <w:t xml:space="preserve"> дамуына сәйкес адамдардың атқаратын жұмыс түрлері де өзгеріп отырады. Бұл ертеде әр түрлі заттардың, </w:t>
      </w:r>
      <w:hyperlink r:id="rId25" w:tooltip="Жұмыс" w:history="1">
        <w:r w:rsidRPr="00296A44">
          <w:rPr>
            <w:color w:val="0000FF"/>
            <w:sz w:val="28"/>
            <w:szCs w:val="28"/>
            <w:u w:val="single"/>
            <w:lang w:val="kk-KZ"/>
          </w:rPr>
          <w:t>жұмысқа</w:t>
        </w:r>
      </w:hyperlink>
      <w:r w:rsidRPr="00296A44">
        <w:rPr>
          <w:sz w:val="28"/>
          <w:szCs w:val="28"/>
          <w:lang w:val="kk-KZ"/>
        </w:rPr>
        <w:t xml:space="preserve"> қажетті құрал-жабдықтардың және жұмысты атқарудың жаңа тәсілдерінің пайда болуынан көрініс тауып отырған. Сонымен бірге, адамдар өз жұмыс нәтижелерінің ішінен қолдануға лайықты жақтарын таңдап алып отырған. Көне дәуірдегі өлшем бірліктерінің, стандартты мөлшерлі құрылыс бөліктерінің, </w:t>
      </w:r>
      <w:hyperlink r:id="rId26" w:tooltip="Су құбырлары жүйесі" w:history="1">
        <w:r w:rsidRPr="00296A44">
          <w:rPr>
            <w:color w:val="0000FF"/>
            <w:sz w:val="28"/>
            <w:szCs w:val="28"/>
            <w:u w:val="single"/>
            <w:lang w:val="kk-KZ"/>
          </w:rPr>
          <w:t>су құбырларының</w:t>
        </w:r>
      </w:hyperlink>
      <w:r w:rsidRPr="00296A44">
        <w:rPr>
          <w:sz w:val="28"/>
          <w:szCs w:val="28"/>
          <w:lang w:val="kk-KZ"/>
        </w:rPr>
        <w:t xml:space="preserve"> қолданылуы стандарттаудың мысалдары болып табылады. Қайта өркендеу дәуірінде елдер арасында экономикалық байланыстардың дамуына сәйкес стандарттау </w:t>
      </w:r>
      <w:hyperlink r:id="rId27" w:tooltip="Әдіс" w:history="1">
        <w:r w:rsidRPr="00296A44">
          <w:rPr>
            <w:color w:val="0000FF"/>
            <w:sz w:val="28"/>
            <w:szCs w:val="28"/>
            <w:u w:val="single"/>
            <w:lang w:val="kk-KZ"/>
          </w:rPr>
          <w:t>әдістері</w:t>
        </w:r>
      </w:hyperlink>
      <w:r w:rsidRPr="00296A44">
        <w:rPr>
          <w:sz w:val="28"/>
          <w:szCs w:val="28"/>
          <w:lang w:val="kk-KZ"/>
        </w:rPr>
        <w:t xml:space="preserve"> кең қолданыла бастады. Мысалы, Венецияда көптеген кемелер жасау қажеттілігіне сәйкес оларды алдын ала дайындалып қойылған бөліктерден жинастыру қолданылды. Бұдан кейінгі уақытта да стандарттау жұмыстары жақсы дамып отырған. Мысалы, </w:t>
      </w:r>
      <w:hyperlink r:id="rId28" w:tooltip="1845" w:history="1">
        <w:r w:rsidRPr="00296A44">
          <w:rPr>
            <w:color w:val="0000FF"/>
            <w:sz w:val="28"/>
            <w:szCs w:val="28"/>
            <w:u w:val="single"/>
            <w:lang w:val="kk-KZ"/>
          </w:rPr>
          <w:t>1845</w:t>
        </w:r>
      </w:hyperlink>
      <w:r w:rsidRPr="00296A44">
        <w:rPr>
          <w:sz w:val="28"/>
          <w:szCs w:val="28"/>
          <w:lang w:val="kk-KZ"/>
        </w:rPr>
        <w:t xml:space="preserve"> жылы Англияда бекіту оймаларының жүйесі, Германияда теміржол табандарының арақашықтығы стандартталды. Халықаралық стандарттау жұмыстары 1875 жылдан бастау алады. Осы жылы халықаралық метрикалық конвенцияны құрайтын 19 елдің өкілі Халықаралық өлшемдер мен салмақтар бюросын құрды. КСРО құрамына кірген елдерде стандарттаудың дамуы өлшемдер мен салмақтардың методикалық жүйесін құрудан басталған. 1925 жылы стандарттау саласында алғашқы орталық орган - Еңбек және Қорғаныс Кеңесінің жанынан стандарттау бойынша Комитет құрылды. Осы жылдан бастап </w:t>
      </w:r>
      <w:hyperlink r:id="rId29" w:tooltip="КСРО" w:history="1">
        <w:r w:rsidRPr="00296A44">
          <w:rPr>
            <w:color w:val="0000FF"/>
            <w:sz w:val="28"/>
            <w:szCs w:val="28"/>
            <w:u w:val="single"/>
            <w:lang w:val="kk-KZ"/>
          </w:rPr>
          <w:t>КСРО</w:t>
        </w:r>
      </w:hyperlink>
      <w:r w:rsidRPr="00296A44">
        <w:rPr>
          <w:sz w:val="28"/>
          <w:szCs w:val="28"/>
          <w:lang w:val="kk-KZ"/>
        </w:rPr>
        <w:t xml:space="preserve">-да стандарттау саласында көптеген игі істер атқарылды. 1992 жылы бұрыңғы КСРО аумағында тәуелсіз мемлекеттердің құрылуына </w:t>
      </w:r>
      <w:r w:rsidRPr="00296A44">
        <w:rPr>
          <w:sz w:val="28"/>
          <w:szCs w:val="28"/>
          <w:lang w:val="kk-KZ"/>
        </w:rPr>
        <w:lastRenderedPageBreak/>
        <w:t>байланысты осы елдердің арасында стандарттау, метрология және сертификаттау салаларындағы байланысты орнатудың жаңа түрлері қарастырылды. 1992 жылы 13 наурызда Тәуелсіз мемлекеттер достастығына (ТМД) енген елдер «Келісілген саясатты жүргізу туралы» келісімге қол қойды. Келісімге қол қойылуы, одан кейін мемлекеттік стандарттардың әзірленуі Қазақстан Республикасында стандарттау жүйесінің қалыптасуының алғашқы кезеңі болып табылады. 1999 жылы Қазақстан Республикасының «</w:t>
      </w:r>
      <w:hyperlink r:id="rId30" w:tooltip="Стандарттау" w:history="1">
        <w:r w:rsidRPr="00296A44">
          <w:rPr>
            <w:color w:val="0000FF"/>
            <w:sz w:val="28"/>
            <w:szCs w:val="28"/>
            <w:u w:val="single"/>
            <w:lang w:val="kk-KZ"/>
          </w:rPr>
          <w:t>Стандарттау</w:t>
        </w:r>
      </w:hyperlink>
      <w:r w:rsidRPr="00296A44">
        <w:rPr>
          <w:sz w:val="28"/>
          <w:szCs w:val="28"/>
          <w:lang w:val="kk-KZ"/>
        </w:rPr>
        <w:t xml:space="preserve"> туралы» және «</w:t>
      </w:r>
      <w:hyperlink r:id="rId31" w:tooltip="Сертификаттау" w:history="1">
        <w:r w:rsidRPr="00296A44">
          <w:rPr>
            <w:color w:val="0000FF"/>
            <w:sz w:val="28"/>
            <w:szCs w:val="28"/>
            <w:u w:val="single"/>
            <w:lang w:val="kk-KZ"/>
          </w:rPr>
          <w:t>Сертификаттау</w:t>
        </w:r>
      </w:hyperlink>
      <w:r w:rsidRPr="00296A44">
        <w:rPr>
          <w:sz w:val="28"/>
          <w:szCs w:val="28"/>
          <w:lang w:val="kk-KZ"/>
        </w:rPr>
        <w:t xml:space="preserve"> туралы» Заңдары қабылданды. Заңдар стандарттау саласында нормативтік құжаттарды әзірлеп шығару негізінде тұтынушылардың мүддесін мемлекет тарапынан қорғауға бағытталған шараларды айқындап берді. </w:t>
      </w:r>
      <w:hyperlink r:id="rId32" w:tooltip="ТМД" w:history="1">
        <w:r w:rsidRPr="00296A44">
          <w:rPr>
            <w:color w:val="0000FF"/>
            <w:sz w:val="28"/>
            <w:szCs w:val="28"/>
            <w:u w:val="single"/>
            <w:lang w:val="kk-KZ"/>
          </w:rPr>
          <w:t>ТМД</w:t>
        </w:r>
      </w:hyperlink>
      <w:r w:rsidRPr="00296A44">
        <w:rPr>
          <w:sz w:val="28"/>
          <w:szCs w:val="28"/>
          <w:lang w:val="kk-KZ"/>
        </w:rPr>
        <w:t>-ның басқа да елдеріндегі сияқты Қазақстан Республикасында стандарттау жүйесінің дамуының негізгі бағыттары мыналар:</w:t>
      </w:r>
    </w:p>
    <w:p w14:paraId="657CBE0B" w14:textId="77777777" w:rsidR="00255CE2" w:rsidRPr="00296A44" w:rsidRDefault="00255CE2" w:rsidP="00255CE2">
      <w:pPr>
        <w:numPr>
          <w:ilvl w:val="0"/>
          <w:numId w:val="2"/>
        </w:numPr>
        <w:jc w:val="both"/>
        <w:rPr>
          <w:sz w:val="28"/>
          <w:szCs w:val="28"/>
          <w:lang w:val="kk-KZ"/>
        </w:rPr>
      </w:pPr>
      <w:hyperlink r:id="rId33" w:tooltip="Келісім-шарт" w:history="1">
        <w:r w:rsidRPr="00296A44">
          <w:rPr>
            <w:color w:val="0000FF"/>
            <w:sz w:val="28"/>
            <w:szCs w:val="28"/>
            <w:u w:val="single"/>
            <w:lang w:val="kk-KZ"/>
          </w:rPr>
          <w:t>келісімге</w:t>
        </w:r>
      </w:hyperlink>
      <w:r w:rsidRPr="00296A44">
        <w:rPr>
          <w:sz w:val="28"/>
          <w:szCs w:val="28"/>
          <w:lang w:val="kk-KZ"/>
        </w:rPr>
        <w:t xml:space="preserve"> сәйкес мемлекетаралық стандарттау жұмыстарын дамыту;</w:t>
      </w:r>
    </w:p>
    <w:p w14:paraId="7D939EDC" w14:textId="77777777" w:rsidR="00255CE2" w:rsidRPr="00296A44" w:rsidRDefault="00255CE2" w:rsidP="00255CE2">
      <w:pPr>
        <w:numPr>
          <w:ilvl w:val="0"/>
          <w:numId w:val="2"/>
        </w:numPr>
        <w:jc w:val="both"/>
        <w:rPr>
          <w:sz w:val="28"/>
          <w:szCs w:val="28"/>
          <w:lang w:val="kk-KZ"/>
        </w:rPr>
      </w:pPr>
      <w:r w:rsidRPr="00296A44">
        <w:rPr>
          <w:sz w:val="28"/>
          <w:szCs w:val="28"/>
          <w:lang w:val="kk-KZ"/>
        </w:rPr>
        <w:t>Қазақстанның стандарттарды халықаралық стандарттармен үйлестіру жұмыстарын жеделдету;</w:t>
      </w:r>
    </w:p>
    <w:p w14:paraId="23424939" w14:textId="77777777" w:rsidR="00255CE2" w:rsidRPr="00296A44" w:rsidRDefault="00255CE2" w:rsidP="00255CE2">
      <w:pPr>
        <w:numPr>
          <w:ilvl w:val="0"/>
          <w:numId w:val="2"/>
        </w:numPr>
        <w:jc w:val="both"/>
        <w:rPr>
          <w:sz w:val="28"/>
          <w:szCs w:val="28"/>
          <w:lang w:val="kk-KZ"/>
        </w:rPr>
      </w:pPr>
      <w:r w:rsidRPr="00296A44">
        <w:rPr>
          <w:sz w:val="28"/>
          <w:szCs w:val="28"/>
          <w:lang w:val="kk-KZ"/>
        </w:rPr>
        <w:t>міндетті түрде сертификатталуға тиісті өнімдердің (көрсетілетін қызметтердің) мемлекеттік стандарттарын дайындауды жеделдету;</w:t>
      </w:r>
    </w:p>
    <w:p w14:paraId="40FFC761" w14:textId="77777777" w:rsidR="00255CE2" w:rsidRPr="00296A44" w:rsidRDefault="00255CE2" w:rsidP="00255CE2">
      <w:pPr>
        <w:numPr>
          <w:ilvl w:val="0"/>
          <w:numId w:val="2"/>
        </w:numPr>
        <w:jc w:val="both"/>
        <w:rPr>
          <w:sz w:val="28"/>
          <w:szCs w:val="28"/>
          <w:lang w:val="kk-KZ"/>
        </w:rPr>
      </w:pPr>
      <w:r w:rsidRPr="00296A44">
        <w:rPr>
          <w:sz w:val="28"/>
          <w:szCs w:val="28"/>
          <w:lang w:val="kk-KZ"/>
        </w:rPr>
        <w:t>ИСО 9000 сериялы халықаралық стандарттарын қолдана отырып елімізде сапа жүйелерін кеңінен енгізу, т.б.</w:t>
      </w:r>
    </w:p>
    <w:p w14:paraId="2F90AC81" w14:textId="77777777" w:rsidR="00255CE2" w:rsidRPr="00296A44" w:rsidRDefault="00255CE2" w:rsidP="00255CE2">
      <w:pPr>
        <w:widowControl w:val="0"/>
        <w:autoSpaceDE w:val="0"/>
        <w:autoSpaceDN w:val="0"/>
        <w:adjustRightInd w:val="0"/>
        <w:ind w:firstLine="567"/>
        <w:jc w:val="both"/>
        <w:rPr>
          <w:b/>
          <w:sz w:val="28"/>
          <w:szCs w:val="28"/>
          <w:lang w:val="kk-KZ"/>
        </w:rPr>
      </w:pPr>
    </w:p>
    <w:p w14:paraId="5C36A9A7"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1.2. Кітапхана ісі мен библиография қызметіндегі стандарттаудың отандық және әлемдік тәжірибелері.</w:t>
      </w:r>
    </w:p>
    <w:p w14:paraId="38174EE0"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Қазақстандағы кітапхана –ақпараттық орталықтардың рөлі мен орны. Стандарттарды өңдеудегі ғылыми және ұйымдық-әдістемелік басшылық.</w:t>
      </w:r>
    </w:p>
    <w:p w14:paraId="7139ADBB" w14:textId="77777777" w:rsidR="00255CE2" w:rsidRPr="00296A44" w:rsidRDefault="00255CE2" w:rsidP="00255CE2">
      <w:pPr>
        <w:jc w:val="both"/>
        <w:outlineLvl w:val="1"/>
        <w:rPr>
          <w:b/>
          <w:bCs/>
          <w:sz w:val="28"/>
          <w:szCs w:val="28"/>
          <w:lang w:val="kk-KZ"/>
        </w:rPr>
      </w:pPr>
      <w:r w:rsidRPr="00296A44">
        <w:rPr>
          <w:b/>
          <w:bCs/>
          <w:sz w:val="28"/>
          <w:szCs w:val="28"/>
          <w:lang w:val="kk-KZ"/>
        </w:rPr>
        <w:t>Стандарттаудың ғылыми-техникалық принциптері мен функциялары</w:t>
      </w:r>
    </w:p>
    <w:p w14:paraId="4CCACE47" w14:textId="77777777" w:rsidR="00255CE2" w:rsidRPr="00296A44" w:rsidRDefault="00255CE2" w:rsidP="00255CE2">
      <w:pPr>
        <w:jc w:val="both"/>
        <w:rPr>
          <w:sz w:val="28"/>
          <w:szCs w:val="28"/>
          <w:lang w:val="kk-KZ"/>
        </w:rPr>
      </w:pPr>
      <w:r w:rsidRPr="00296A44">
        <w:rPr>
          <w:sz w:val="28"/>
          <w:szCs w:val="28"/>
          <w:lang w:val="kk-KZ"/>
        </w:rPr>
        <w:t xml:space="preserve">Стандарттау әрқашан маңызды практикалық мәселелерді шешуге бағытталып, ғылыми-техникалық прогресті дамытуға мүмкіндік жасап отыруы керек. Еліміздегі және шетелдік </w:t>
      </w:r>
      <w:hyperlink r:id="rId34" w:tooltip="Тәжірибе" w:history="1">
        <w:r w:rsidRPr="00296A44">
          <w:rPr>
            <w:color w:val="0000FF"/>
            <w:sz w:val="28"/>
            <w:szCs w:val="28"/>
            <w:u w:val="single"/>
            <w:lang w:val="kk-KZ"/>
          </w:rPr>
          <w:t>тәжірибелер</w:t>
        </w:r>
      </w:hyperlink>
      <w:r w:rsidRPr="00296A44">
        <w:rPr>
          <w:sz w:val="28"/>
          <w:szCs w:val="28"/>
          <w:lang w:val="kk-KZ"/>
        </w:rPr>
        <w:t xml:space="preserve"> көрсетіп отырғандай, бұл мақсатқа жету үшін стандарттауды белгілі принциптерге сүйене отырып жүргізу қажет. Стандарттаудың басты </w:t>
      </w:r>
      <w:hyperlink r:id="rId35" w:tooltip="Принцип" w:history="1">
        <w:r w:rsidRPr="00296A44">
          <w:rPr>
            <w:color w:val="0000FF"/>
            <w:sz w:val="28"/>
            <w:szCs w:val="28"/>
            <w:u w:val="single"/>
            <w:lang w:val="kk-KZ"/>
          </w:rPr>
          <w:t>принциптері</w:t>
        </w:r>
      </w:hyperlink>
      <w:r w:rsidRPr="00296A44">
        <w:rPr>
          <w:sz w:val="28"/>
          <w:szCs w:val="28"/>
          <w:lang w:val="kk-KZ"/>
        </w:rPr>
        <w:t xml:space="preserve"> ретінде мыналарды атауға болады:</w:t>
      </w:r>
    </w:p>
    <w:p w14:paraId="1B5850A3" w14:textId="77777777" w:rsidR="00255CE2" w:rsidRPr="00296A44" w:rsidRDefault="00255CE2" w:rsidP="00255CE2">
      <w:pPr>
        <w:numPr>
          <w:ilvl w:val="0"/>
          <w:numId w:val="3"/>
        </w:numPr>
        <w:jc w:val="both"/>
        <w:rPr>
          <w:sz w:val="28"/>
          <w:szCs w:val="28"/>
          <w:lang w:val="kk-KZ"/>
        </w:rPr>
      </w:pPr>
      <w:r w:rsidRPr="00296A44">
        <w:rPr>
          <w:sz w:val="28"/>
          <w:szCs w:val="28"/>
          <w:lang w:val="kk-KZ"/>
        </w:rPr>
        <w:t>Стандарттарды ерікті түрде қолдану және олардың біркелкі қолданылуына жағдай жасау. Ұлттық стандарттар еліне және өнімді шығаратын жеріне, өмірлік циклінің процестеріне, көрсетілетін қызметтерге, келісім ерекшеліктеріне және тұлғаларға (дайындаушы, орындаушы, беруші) қарамастан бәрі бірдей ерікті түрде қолданылады.</w:t>
      </w:r>
    </w:p>
    <w:p w14:paraId="261A44B3" w14:textId="77777777" w:rsidR="00255CE2" w:rsidRPr="00296A44" w:rsidRDefault="00255CE2" w:rsidP="00255CE2">
      <w:pPr>
        <w:numPr>
          <w:ilvl w:val="0"/>
          <w:numId w:val="3"/>
        </w:numPr>
        <w:jc w:val="both"/>
        <w:rPr>
          <w:sz w:val="28"/>
          <w:szCs w:val="28"/>
          <w:lang w:val="kk-KZ"/>
        </w:rPr>
      </w:pPr>
      <w:hyperlink r:id="rId36" w:tooltip="Ұлттық экономика" w:history="1">
        <w:r w:rsidRPr="00296A44">
          <w:rPr>
            <w:color w:val="0000FF"/>
            <w:sz w:val="28"/>
            <w:szCs w:val="28"/>
            <w:u w:val="single"/>
            <w:lang w:val="kk-KZ"/>
          </w:rPr>
          <w:t>Ұлттық</w:t>
        </w:r>
      </w:hyperlink>
      <w:r w:rsidRPr="00296A44">
        <w:rPr>
          <w:sz w:val="28"/>
          <w:szCs w:val="28"/>
          <w:lang w:val="kk-KZ"/>
        </w:rPr>
        <w:t xml:space="preserve"> стандарттарды жасағанда халықаралық стандарттарды негіз ретінде қолдану. Егер </w:t>
      </w:r>
      <w:hyperlink r:id="rId37" w:tooltip="Климат" w:history="1">
        <w:r w:rsidRPr="00296A44">
          <w:rPr>
            <w:color w:val="0000FF"/>
            <w:sz w:val="28"/>
            <w:szCs w:val="28"/>
            <w:u w:val="single"/>
            <w:lang w:val="kk-KZ"/>
          </w:rPr>
          <w:t>климаттық</w:t>
        </w:r>
      </w:hyperlink>
      <w:r w:rsidRPr="00296A44">
        <w:rPr>
          <w:sz w:val="28"/>
          <w:szCs w:val="28"/>
          <w:lang w:val="kk-KZ"/>
        </w:rPr>
        <w:t xml:space="preserve"> және географиялық немесе отандық өнім өндірудің техникалық (технологиялық) ерекшеліктеріне байланысты оны қамтамасыз ету мүмкін болмаса, бұл принциптің орындалмауы мүмкін.</w:t>
      </w:r>
    </w:p>
    <w:p w14:paraId="58CA4571" w14:textId="77777777" w:rsidR="00255CE2" w:rsidRPr="00296A44" w:rsidRDefault="00255CE2" w:rsidP="00255CE2">
      <w:pPr>
        <w:numPr>
          <w:ilvl w:val="0"/>
          <w:numId w:val="3"/>
        </w:numPr>
        <w:jc w:val="both"/>
        <w:rPr>
          <w:sz w:val="28"/>
          <w:szCs w:val="28"/>
          <w:lang w:val="kk-KZ"/>
        </w:rPr>
      </w:pPr>
      <w:r w:rsidRPr="00296A44">
        <w:rPr>
          <w:sz w:val="28"/>
          <w:szCs w:val="28"/>
          <w:lang w:val="kk-KZ"/>
        </w:rPr>
        <w:t>Кедергі жасауға тыйым салу. Өндірілетін өнімге және оның айналасына стандарттау мақсатын орындауға сәйкес ең төменгі деңгейден асып, кедергі болатын талаптарға тыйым салынуы керек.</w:t>
      </w:r>
    </w:p>
    <w:p w14:paraId="62D6E5A7" w14:textId="77777777" w:rsidR="00255CE2" w:rsidRPr="00296A44" w:rsidRDefault="00255CE2" w:rsidP="00255CE2">
      <w:pPr>
        <w:numPr>
          <w:ilvl w:val="0"/>
          <w:numId w:val="3"/>
        </w:numPr>
        <w:jc w:val="both"/>
        <w:rPr>
          <w:sz w:val="28"/>
          <w:szCs w:val="28"/>
          <w:lang w:val="kk-KZ"/>
        </w:rPr>
      </w:pPr>
      <w:r w:rsidRPr="00296A44">
        <w:rPr>
          <w:sz w:val="28"/>
          <w:szCs w:val="28"/>
          <w:lang w:val="kk-KZ"/>
        </w:rPr>
        <w:lastRenderedPageBreak/>
        <w:t xml:space="preserve">Әр жақтың мүддесін теңестіру. Өнімді жобалаушының, дайындаушының және берушінің заңды мүдделері толық ескерілуі керек. Стандарттау жұмыстарына қатысушылардың, бір жағынан өнімді дайындаушылардың мүмкіндігі мен екінші жағынан тұтынушылардың талаптары арасында (пәтуа) </w:t>
      </w:r>
      <w:hyperlink r:id="rId38" w:tooltip="Консенсус" w:history="1">
        <w:r w:rsidRPr="00296A44">
          <w:rPr>
            <w:color w:val="0000FF"/>
            <w:sz w:val="28"/>
            <w:szCs w:val="28"/>
            <w:u w:val="single"/>
            <w:lang w:val="kk-KZ"/>
          </w:rPr>
          <w:t>консенсус</w:t>
        </w:r>
      </w:hyperlink>
      <w:r w:rsidRPr="00296A44">
        <w:rPr>
          <w:sz w:val="28"/>
          <w:szCs w:val="28"/>
          <w:lang w:val="kk-KZ"/>
        </w:rPr>
        <w:t xml:space="preserve"> болуы керек. Пәтуа жалпы келісім ретінде қабылданады, яғни мүдделі жақтардың маңызды мәселелер бойынша қарсылықтары жоқ екенін білдіреді. Пәтуаны әр жақтардың толық ынтымақтастығы деп түсінуге болмайды.</w:t>
      </w:r>
    </w:p>
    <w:p w14:paraId="69351D32" w14:textId="77777777" w:rsidR="00255CE2" w:rsidRPr="00296A44" w:rsidRDefault="00255CE2" w:rsidP="00255CE2">
      <w:pPr>
        <w:numPr>
          <w:ilvl w:val="0"/>
          <w:numId w:val="3"/>
        </w:numPr>
        <w:jc w:val="both"/>
        <w:rPr>
          <w:sz w:val="28"/>
          <w:szCs w:val="28"/>
          <w:lang w:val="kk-KZ"/>
        </w:rPr>
      </w:pPr>
      <w:r w:rsidRPr="00296A44">
        <w:rPr>
          <w:sz w:val="28"/>
          <w:szCs w:val="28"/>
          <w:lang w:val="kk-KZ"/>
        </w:rPr>
        <w:t>Жүйелілік принципі. Техникалық прогресс және өнім сапасын жақсарту өнім шығару процесін, оның ішінде стандарттауды жүйелі түрде жүргізуді талап етеді. Стандарттау өндірістің бүкіл кезеңдерін және шикізаттарды, материалдарды іріктеп жинақталған бұйымдар мен дайын өнімдерді қамтуы керек. Сонымен қатар, стандарттау барлық өнім түрлеріне өзара үйлестірілген талаптар қойып отыруы керек.</w:t>
      </w:r>
    </w:p>
    <w:p w14:paraId="35ADE5B9" w14:textId="77777777" w:rsidR="00255CE2" w:rsidRPr="00296A44" w:rsidRDefault="00255CE2" w:rsidP="00255CE2">
      <w:pPr>
        <w:numPr>
          <w:ilvl w:val="0"/>
          <w:numId w:val="3"/>
        </w:numPr>
        <w:jc w:val="both"/>
        <w:rPr>
          <w:sz w:val="28"/>
          <w:szCs w:val="28"/>
          <w:lang w:val="kk-KZ"/>
        </w:rPr>
      </w:pPr>
      <w:hyperlink r:id="rId39" w:tooltip="Динамика" w:history="1">
        <w:r w:rsidRPr="00296A44">
          <w:rPr>
            <w:color w:val="0000FF"/>
            <w:sz w:val="28"/>
            <w:szCs w:val="28"/>
            <w:u w:val="single"/>
            <w:lang w:val="kk-KZ"/>
          </w:rPr>
          <w:t>Динамикалық</w:t>
        </w:r>
      </w:hyperlink>
      <w:r w:rsidRPr="00296A44">
        <w:rPr>
          <w:sz w:val="28"/>
          <w:szCs w:val="28"/>
          <w:lang w:val="kk-KZ"/>
        </w:rPr>
        <w:t xml:space="preserve"> принципі. Тиімділік деңгейін көтеру үшін стандарттау объектісіне қойылатын талаптарды ғылыми-техникалық прогресс талаптарына сәйкестендіру мақсатында ұдайы қайтадан қарастырып отыру қажет.</w:t>
      </w:r>
    </w:p>
    <w:p w14:paraId="6B52CCE3" w14:textId="77777777" w:rsidR="00255CE2" w:rsidRPr="00296A44" w:rsidRDefault="00255CE2" w:rsidP="00255CE2">
      <w:pPr>
        <w:numPr>
          <w:ilvl w:val="0"/>
          <w:numId w:val="3"/>
        </w:numPr>
        <w:jc w:val="both"/>
        <w:rPr>
          <w:sz w:val="28"/>
          <w:szCs w:val="28"/>
          <w:lang w:val="kk-KZ"/>
        </w:rPr>
      </w:pPr>
      <w:r w:rsidRPr="00296A44">
        <w:rPr>
          <w:sz w:val="28"/>
          <w:szCs w:val="28"/>
          <w:lang w:val="kk-KZ"/>
        </w:rPr>
        <w:t xml:space="preserve">Стандарттаудың </w:t>
      </w:r>
      <w:hyperlink r:id="rId40" w:tooltip="Тиімділік" w:history="1">
        <w:r w:rsidRPr="00296A44">
          <w:rPr>
            <w:color w:val="0000FF"/>
            <w:sz w:val="28"/>
            <w:szCs w:val="28"/>
            <w:u w:val="single"/>
            <w:lang w:val="kk-KZ"/>
          </w:rPr>
          <w:t>тиімділігі</w:t>
        </w:r>
      </w:hyperlink>
      <w:r w:rsidRPr="00296A44">
        <w:rPr>
          <w:sz w:val="28"/>
          <w:szCs w:val="28"/>
          <w:lang w:val="kk-KZ"/>
        </w:rPr>
        <w:t xml:space="preserve">. Стандарттар тағайындайтын көрсеткіштер, нормалар, сипаттамалар және талаптар ғылымның, техниканың және өндірістің дүниежүзілік деңгейлеріне сәйкестендірілуі керек. Олар стандарттау объектісінің даму тенденциясын да ескеруі қажет. Тағайындалған көрсеткіштер өнімнің жаңа (жоғары) сапа көрсеткіштерінің тек қана тиімділігін емес, оларды жасауға, материалдарға, пайдалану жұмыстарына жұмсалатын шығындарын ескеріп экономикалық оңтайлы болулары керек, яғни, ең жоғары деңгейдегі </w:t>
      </w:r>
      <w:hyperlink r:id="rId41" w:tooltip="Экономика" w:history="1">
        <w:r w:rsidRPr="00296A44">
          <w:rPr>
            <w:color w:val="0000FF"/>
            <w:sz w:val="28"/>
            <w:szCs w:val="28"/>
            <w:u w:val="single"/>
            <w:lang w:val="kk-KZ"/>
          </w:rPr>
          <w:t>экономикалық</w:t>
        </w:r>
      </w:hyperlink>
      <w:r w:rsidRPr="00296A44">
        <w:rPr>
          <w:sz w:val="28"/>
          <w:szCs w:val="28"/>
          <w:lang w:val="kk-KZ"/>
        </w:rPr>
        <w:t xml:space="preserve"> тиімділік шығын деңгейі ең төмен жағдайда алынуға тиіс.</w:t>
      </w:r>
    </w:p>
    <w:p w14:paraId="628B02C5" w14:textId="77777777" w:rsidR="00255CE2" w:rsidRPr="00296A44" w:rsidRDefault="00255CE2" w:rsidP="00255CE2">
      <w:pPr>
        <w:numPr>
          <w:ilvl w:val="0"/>
          <w:numId w:val="3"/>
        </w:numPr>
        <w:jc w:val="both"/>
        <w:rPr>
          <w:sz w:val="28"/>
          <w:szCs w:val="28"/>
          <w:lang w:val="kk-KZ"/>
        </w:rPr>
      </w:pPr>
      <w:hyperlink r:id="rId42" w:tooltip="Үйлестіру" w:history="1">
        <w:r w:rsidRPr="00296A44">
          <w:rPr>
            <w:color w:val="0000FF"/>
            <w:sz w:val="28"/>
            <w:szCs w:val="28"/>
            <w:u w:val="single"/>
            <w:lang w:val="kk-KZ"/>
          </w:rPr>
          <w:t>Үйлестіру</w:t>
        </w:r>
      </w:hyperlink>
      <w:r w:rsidRPr="00296A44">
        <w:rPr>
          <w:sz w:val="28"/>
          <w:szCs w:val="28"/>
          <w:lang w:val="kk-KZ"/>
        </w:rPr>
        <w:t xml:space="preserve"> принципі. Бұл принцип үйлестірілген стандарттарды әзірлеуді және олардың техникалық регламенттерге қайшы келмеуін көздейді. Бір объектіге еліміздегі мекемелер қабылдаған құжаттар халықаралық (өңірлік) мекемелермен қабылданған құжаттармен үйлестірілсе, халықаралық саудадағы кедергілер жойылады.</w:t>
      </w:r>
    </w:p>
    <w:p w14:paraId="09F62566" w14:textId="77777777" w:rsidR="00255CE2" w:rsidRPr="00296A44" w:rsidRDefault="00255CE2" w:rsidP="00255CE2">
      <w:pPr>
        <w:numPr>
          <w:ilvl w:val="0"/>
          <w:numId w:val="3"/>
        </w:numPr>
        <w:jc w:val="both"/>
        <w:rPr>
          <w:sz w:val="28"/>
          <w:szCs w:val="28"/>
          <w:lang w:val="kk-KZ"/>
        </w:rPr>
      </w:pPr>
      <w:r w:rsidRPr="00296A44">
        <w:rPr>
          <w:sz w:val="28"/>
          <w:szCs w:val="28"/>
          <w:lang w:val="kk-KZ"/>
        </w:rPr>
        <w:t>Стандарттаудың негізгі жағдайларын тұжырымды келтіру. Стандарттарда келтірілген нормаларды әр түрлі мәнде түсінуге жол берілмеуі керек.</w:t>
      </w:r>
    </w:p>
    <w:p w14:paraId="430567C3" w14:textId="77777777" w:rsidR="00255CE2" w:rsidRPr="00296A44" w:rsidRDefault="00255CE2" w:rsidP="00255CE2">
      <w:pPr>
        <w:numPr>
          <w:ilvl w:val="0"/>
          <w:numId w:val="3"/>
        </w:numPr>
        <w:jc w:val="both"/>
        <w:rPr>
          <w:sz w:val="28"/>
          <w:szCs w:val="28"/>
          <w:lang w:val="kk-KZ"/>
        </w:rPr>
      </w:pPr>
      <w:r w:rsidRPr="00296A44">
        <w:rPr>
          <w:sz w:val="28"/>
          <w:szCs w:val="28"/>
          <w:lang w:val="kk-KZ"/>
        </w:rPr>
        <w:t xml:space="preserve">Жинақтылық және оңтайлы иіектеу принципі. Стандарттарды жасау кезінде қарастырылып отырған объектіге әсер ететін барлық басты элементтерді ескеру қажет. Жұмыс көлемін азайту мақсатында </w:t>
      </w:r>
      <w:hyperlink r:id="rId43" w:tooltip="Объект" w:history="1">
        <w:r w:rsidRPr="00296A44">
          <w:rPr>
            <w:color w:val="0000FF"/>
            <w:sz w:val="28"/>
            <w:szCs w:val="28"/>
            <w:u w:val="single"/>
            <w:lang w:val="kk-KZ"/>
          </w:rPr>
          <w:t>объектіге</w:t>
        </w:r>
      </w:hyperlink>
      <w:r w:rsidRPr="00296A44">
        <w:rPr>
          <w:sz w:val="28"/>
          <w:szCs w:val="28"/>
          <w:lang w:val="kk-KZ"/>
        </w:rPr>
        <w:t xml:space="preserve"> әсер деңгейі төмен элементтер ескерілмейді. Стандарттау кезінде сипаттамалар жүйелері және көптеген өзара байланыстағы материалды және материалды емес элементтер қарастырылады. Сапалы өнім алу үшін қажетті жағдайды туғызу және өндіріс тиімділігін арттыру мақсатында оның барлық өмірлік циклін қамтитын ұтымды стандарттар жүйесі керек.</w:t>
      </w:r>
    </w:p>
    <w:p w14:paraId="416A7609" w14:textId="77777777" w:rsidR="00255CE2" w:rsidRPr="00296A44" w:rsidRDefault="00255CE2" w:rsidP="00255CE2">
      <w:pPr>
        <w:numPr>
          <w:ilvl w:val="0"/>
          <w:numId w:val="3"/>
        </w:numPr>
        <w:jc w:val="both"/>
        <w:rPr>
          <w:sz w:val="28"/>
          <w:szCs w:val="28"/>
          <w:lang w:val="kk-KZ"/>
        </w:rPr>
      </w:pPr>
      <w:r w:rsidRPr="00296A44">
        <w:rPr>
          <w:sz w:val="28"/>
          <w:szCs w:val="28"/>
          <w:lang w:val="kk-KZ"/>
        </w:rPr>
        <w:lastRenderedPageBreak/>
        <w:t xml:space="preserve">Талаптарды тексерудің әділеттілігі. Стандарттарда объектінің негізгі қасиеттеріне тағайындалатын талаптар, солардың ішінде адам өмірі мен </w:t>
      </w:r>
      <w:hyperlink r:id="rId44" w:tooltip="Денсаулық" w:history="1">
        <w:r w:rsidRPr="00296A44">
          <w:rPr>
            <w:color w:val="0000FF"/>
            <w:sz w:val="28"/>
            <w:szCs w:val="28"/>
            <w:u w:val="single"/>
            <w:lang w:val="kk-KZ"/>
          </w:rPr>
          <w:t>денсаулығын</w:t>
        </w:r>
      </w:hyperlink>
      <w:r w:rsidRPr="00296A44">
        <w:rPr>
          <w:sz w:val="28"/>
          <w:szCs w:val="28"/>
          <w:lang w:val="kk-KZ"/>
        </w:rPr>
        <w:t xml:space="preserve">, </w:t>
      </w:r>
      <w:hyperlink r:id="rId45" w:tooltip="Мүлік" w:history="1">
        <w:r w:rsidRPr="00296A44">
          <w:rPr>
            <w:color w:val="0000FF"/>
            <w:sz w:val="28"/>
            <w:szCs w:val="28"/>
            <w:u w:val="single"/>
            <w:lang w:val="kk-KZ"/>
          </w:rPr>
          <w:t>мүліктердің</w:t>
        </w:r>
      </w:hyperlink>
      <w:r w:rsidRPr="00296A44">
        <w:rPr>
          <w:sz w:val="28"/>
          <w:szCs w:val="28"/>
          <w:lang w:val="kk-KZ"/>
        </w:rPr>
        <w:t>, қоршаған ортаның қауіпсіздігін, бірлестікті және өзара алмасуды қамтамасыз ететін талаптар әділ тексерілетін болуы керек. Өнімдерге қойылатын талаптарды әділ тексеру техникалық өлшеу құралдарының (приборлар, химиялық сынау тәсілдері) көмегімен, ал қызмет көрсету әлеуметтік және сараптамалық әдістермен жүргізіледі.</w:t>
      </w:r>
    </w:p>
    <w:p w14:paraId="2C3F1B13" w14:textId="77777777" w:rsidR="00255CE2" w:rsidRPr="00296A44" w:rsidRDefault="00255CE2" w:rsidP="00255CE2">
      <w:pPr>
        <w:jc w:val="both"/>
        <w:rPr>
          <w:b/>
          <w:sz w:val="28"/>
          <w:szCs w:val="28"/>
          <w:lang w:val="kk-KZ"/>
        </w:rPr>
      </w:pPr>
      <w:r w:rsidRPr="00296A44">
        <w:rPr>
          <w:b/>
          <w:iCs/>
          <w:sz w:val="28"/>
          <w:szCs w:val="28"/>
          <w:lang w:val="kk-KZ"/>
        </w:rPr>
        <w:t>Стандарттау функциялары: Әлеуметтік және техникалық-экономикалық мақсаттарға жету үшін стандарттау әр түрлі функцияларды атқарады.</w:t>
      </w:r>
    </w:p>
    <w:p w14:paraId="0BFE7FA6" w14:textId="77777777" w:rsidR="00255CE2" w:rsidRPr="00296A44" w:rsidRDefault="00255CE2" w:rsidP="00255CE2">
      <w:pPr>
        <w:numPr>
          <w:ilvl w:val="0"/>
          <w:numId w:val="4"/>
        </w:numPr>
        <w:jc w:val="both"/>
        <w:rPr>
          <w:sz w:val="28"/>
          <w:szCs w:val="28"/>
          <w:lang w:val="kk-KZ"/>
        </w:rPr>
      </w:pPr>
      <w:hyperlink r:id="rId46" w:tooltip="Реттеу (мұндай бет жоқ)" w:history="1">
        <w:r w:rsidRPr="00296A44">
          <w:rPr>
            <w:color w:val="0000FF"/>
            <w:sz w:val="28"/>
            <w:szCs w:val="28"/>
            <w:u w:val="single"/>
            <w:lang w:val="kk-KZ"/>
          </w:rPr>
          <w:t>Реттеу</w:t>
        </w:r>
      </w:hyperlink>
      <w:r w:rsidRPr="00296A44">
        <w:rPr>
          <w:sz w:val="28"/>
          <w:szCs w:val="28"/>
          <w:lang w:val="kk-KZ"/>
        </w:rPr>
        <w:t xml:space="preserve"> функциясы. Объектілердің жөнсіз көп түрлерін (көптеген өнім атауларын, жөнсіз көбейтілген құжаттар түрлерін) ықшамдап шектеу.</w:t>
      </w:r>
    </w:p>
    <w:p w14:paraId="3D73AB51" w14:textId="77777777" w:rsidR="00255CE2" w:rsidRPr="00296A44" w:rsidRDefault="00255CE2" w:rsidP="00255CE2">
      <w:pPr>
        <w:numPr>
          <w:ilvl w:val="0"/>
          <w:numId w:val="4"/>
        </w:numPr>
        <w:jc w:val="both"/>
        <w:rPr>
          <w:sz w:val="28"/>
          <w:szCs w:val="28"/>
          <w:lang w:val="kk-KZ"/>
        </w:rPr>
      </w:pPr>
      <w:hyperlink r:id="rId47" w:tooltip="Қорғау" w:history="1">
        <w:r w:rsidRPr="00296A44">
          <w:rPr>
            <w:color w:val="0000FF"/>
            <w:sz w:val="28"/>
            <w:szCs w:val="28"/>
            <w:u w:val="single"/>
            <w:lang w:val="kk-KZ"/>
          </w:rPr>
          <w:t>Қорғау</w:t>
        </w:r>
      </w:hyperlink>
      <w:r w:rsidRPr="00296A44">
        <w:rPr>
          <w:sz w:val="28"/>
          <w:szCs w:val="28"/>
          <w:lang w:val="kk-KZ"/>
        </w:rPr>
        <w:t xml:space="preserve"> (әлеуметтік) функциясы - өнімді шығарушылардың, тұтынушылардың және мемлекеттің қауіпсіздігін қамтамасыз ету, адамзатты, табиғатты техногенді апаттардан қорғауға жұмылдыру.</w:t>
      </w:r>
    </w:p>
    <w:p w14:paraId="19801C1E" w14:textId="77777777" w:rsidR="00255CE2" w:rsidRPr="00296A44" w:rsidRDefault="00255CE2" w:rsidP="00255CE2">
      <w:pPr>
        <w:numPr>
          <w:ilvl w:val="0"/>
          <w:numId w:val="4"/>
        </w:numPr>
        <w:jc w:val="both"/>
        <w:rPr>
          <w:sz w:val="28"/>
          <w:szCs w:val="28"/>
          <w:lang w:val="kk-KZ"/>
        </w:rPr>
      </w:pPr>
      <w:r w:rsidRPr="00296A44">
        <w:rPr>
          <w:sz w:val="28"/>
          <w:szCs w:val="28"/>
          <w:lang w:val="kk-KZ"/>
        </w:rPr>
        <w:t xml:space="preserve">Ресурстарды үнемдеу функциясы - материалдардың, энергетикалық, еңбек және табиғи ресурстардың шекті болуы себепті нормативтік </w:t>
      </w:r>
      <w:hyperlink r:id="rId48" w:tooltip="Құжат" w:history="1">
        <w:r w:rsidRPr="00296A44">
          <w:rPr>
            <w:color w:val="0000FF"/>
            <w:sz w:val="28"/>
            <w:szCs w:val="28"/>
            <w:u w:val="single"/>
            <w:lang w:val="kk-KZ"/>
          </w:rPr>
          <w:t>құжаттарда</w:t>
        </w:r>
      </w:hyperlink>
      <w:r w:rsidRPr="00296A44">
        <w:rPr>
          <w:sz w:val="28"/>
          <w:szCs w:val="28"/>
          <w:lang w:val="kk-KZ"/>
        </w:rPr>
        <w:t xml:space="preserve"> ресурстарды үнемді пайдалануды қарастыру қажет.</w:t>
      </w:r>
    </w:p>
    <w:p w14:paraId="62C36EA2" w14:textId="77777777" w:rsidR="00255CE2" w:rsidRPr="00296A44" w:rsidRDefault="00255CE2" w:rsidP="00255CE2">
      <w:pPr>
        <w:numPr>
          <w:ilvl w:val="0"/>
          <w:numId w:val="4"/>
        </w:numPr>
        <w:jc w:val="both"/>
        <w:rPr>
          <w:sz w:val="28"/>
          <w:szCs w:val="28"/>
          <w:lang w:val="kk-KZ"/>
        </w:rPr>
      </w:pPr>
      <w:r w:rsidRPr="00296A44">
        <w:rPr>
          <w:sz w:val="28"/>
          <w:szCs w:val="28"/>
          <w:lang w:val="kk-KZ"/>
        </w:rPr>
        <w:t xml:space="preserve">Арақатынасқа байланысты функциясы - ақпараттың (компьютерлік, спутниктік, ж.б.) жүйелерін және хабарды тарату каналдарын пайдалана отырып, адамдардың өзара пікірлесуін және әрекеттестігін қамтамасыз ету. Бұл функция саудадағы кедергілерді жою және ғылыми-техникалық, </w:t>
      </w:r>
      <w:hyperlink r:id="rId49" w:tooltip="Экономика" w:history="1">
        <w:r w:rsidRPr="00296A44">
          <w:rPr>
            <w:color w:val="0000FF"/>
            <w:sz w:val="28"/>
            <w:szCs w:val="28"/>
            <w:u w:val="single"/>
            <w:lang w:val="kk-KZ"/>
          </w:rPr>
          <w:t>экономикалық</w:t>
        </w:r>
      </w:hyperlink>
      <w:r w:rsidRPr="00296A44">
        <w:rPr>
          <w:sz w:val="28"/>
          <w:szCs w:val="28"/>
          <w:lang w:val="kk-KZ"/>
        </w:rPr>
        <w:t xml:space="preserve"> байланыстарды нығайту үшін қажет.</w:t>
      </w:r>
    </w:p>
    <w:p w14:paraId="7E781E7B" w14:textId="77777777" w:rsidR="00255CE2" w:rsidRPr="00296A44" w:rsidRDefault="00255CE2" w:rsidP="00255CE2">
      <w:pPr>
        <w:numPr>
          <w:ilvl w:val="0"/>
          <w:numId w:val="4"/>
        </w:numPr>
        <w:jc w:val="both"/>
        <w:rPr>
          <w:sz w:val="28"/>
          <w:szCs w:val="28"/>
          <w:lang w:val="kk-KZ"/>
        </w:rPr>
      </w:pPr>
      <w:hyperlink r:id="rId50" w:tooltip="Цивилизация (мұндай бет жоқ)" w:history="1">
        <w:r w:rsidRPr="00296A44">
          <w:rPr>
            <w:color w:val="0000FF"/>
            <w:sz w:val="28"/>
            <w:szCs w:val="28"/>
            <w:u w:val="single"/>
            <w:lang w:val="kk-KZ"/>
          </w:rPr>
          <w:t>Цивилизациялау</w:t>
        </w:r>
      </w:hyperlink>
      <w:r w:rsidRPr="00296A44">
        <w:rPr>
          <w:sz w:val="28"/>
          <w:szCs w:val="28"/>
          <w:lang w:val="kk-KZ"/>
        </w:rPr>
        <w:t xml:space="preserve"> (қоғамдық даму) функциясы - адам өміріне қатысты көрсеткіштерді өнім мен қызмет сапаларын белгілеу негізінде жақсарту. Мысалы, адам өмірін ұзарту мемлекеттік стандарттардың тамақ өнімдерінде, ауыз суда, темекінің құрамында болатын зиянды заттардың мөлшеріне қоятын талаптарының қатаңдығына тікелей байланысты. Бұл мағынада стандарттар еліміздің қоғамдық даму деңгейін, яғни өркениет (цивилизация) деңгейін көрсетеді.</w:t>
      </w:r>
    </w:p>
    <w:p w14:paraId="61364885" w14:textId="77777777" w:rsidR="00255CE2" w:rsidRPr="00296A44" w:rsidRDefault="00255CE2" w:rsidP="00255CE2">
      <w:pPr>
        <w:numPr>
          <w:ilvl w:val="0"/>
          <w:numId w:val="4"/>
        </w:numPr>
        <w:jc w:val="both"/>
        <w:rPr>
          <w:sz w:val="28"/>
          <w:szCs w:val="28"/>
          <w:lang w:val="kk-KZ"/>
        </w:rPr>
      </w:pPr>
      <w:hyperlink r:id="rId51" w:tooltip="Ақпарат" w:history="1">
        <w:r w:rsidRPr="00296A44">
          <w:rPr>
            <w:color w:val="0000FF"/>
            <w:sz w:val="28"/>
            <w:szCs w:val="28"/>
            <w:u w:val="single"/>
            <w:lang w:val="kk-KZ"/>
          </w:rPr>
          <w:t>Ақпараттық</w:t>
        </w:r>
      </w:hyperlink>
      <w:r w:rsidRPr="00296A44">
        <w:rPr>
          <w:sz w:val="28"/>
          <w:szCs w:val="28"/>
          <w:lang w:val="kk-KZ"/>
        </w:rPr>
        <w:t xml:space="preserve"> функциясы. Стандарттау өндірісті, ғылымды, техникалық және басқа салаларды нормативтік құжаттармен, эталондармен, үлгілермен, бағалы техникалық және басқару ақпараттарының сақтаушысы болып табылатын өнім эталондарымен, өнім каталогтарымен қамтамасыз етеді.</w:t>
      </w:r>
    </w:p>
    <w:p w14:paraId="7A890F9F" w14:textId="77777777" w:rsidR="00255CE2" w:rsidRPr="00296A44" w:rsidRDefault="00255CE2" w:rsidP="00255CE2">
      <w:pPr>
        <w:numPr>
          <w:ilvl w:val="0"/>
          <w:numId w:val="4"/>
        </w:numPr>
        <w:jc w:val="both"/>
        <w:rPr>
          <w:sz w:val="28"/>
          <w:szCs w:val="28"/>
          <w:lang w:val="kk-KZ"/>
        </w:rPr>
      </w:pPr>
      <w:r w:rsidRPr="00296A44">
        <w:rPr>
          <w:sz w:val="28"/>
          <w:szCs w:val="28"/>
          <w:lang w:val="kk-KZ"/>
        </w:rPr>
        <w:t>Норманы бекіту және құқықты қолдану функциясы - стандарттау объектілеріне қойылатын талаптарды міндетті стандарттар (немесе басқа нормативтік құжаттар) түрінде заңдастыру және құжаттарға құқықтық күш беру нәтижесі оларды жаппай қолданудан байқалады. Нормативтік құжаттардың міндетті талаптарын орындау экономикалық әкімшілік және құқықтың міндеттеу шараларын (санкцияларын) қолдану арқылы жүзеге асырылады.</w:t>
      </w:r>
    </w:p>
    <w:p w14:paraId="772949E2" w14:textId="77777777" w:rsidR="00255CE2" w:rsidRPr="00296A44" w:rsidRDefault="00255CE2" w:rsidP="00255CE2">
      <w:pPr>
        <w:numPr>
          <w:ilvl w:val="0"/>
          <w:numId w:val="4"/>
        </w:numPr>
        <w:pBdr>
          <w:bottom w:val="single" w:sz="6" w:space="1" w:color="auto"/>
        </w:pBdr>
        <w:jc w:val="both"/>
        <w:rPr>
          <w:sz w:val="28"/>
          <w:szCs w:val="28"/>
          <w:lang w:val="kk-KZ"/>
        </w:rPr>
      </w:pPr>
      <w:hyperlink r:id="rId52" w:tooltip="Дәлелдеу" w:history="1">
        <w:r w:rsidRPr="00296A44">
          <w:rPr>
            <w:color w:val="0000FF"/>
            <w:sz w:val="28"/>
            <w:szCs w:val="28"/>
            <w:u w:val="single"/>
            <w:lang w:val="kk-KZ"/>
          </w:rPr>
          <w:t>Дәлелділік</w:t>
        </w:r>
      </w:hyperlink>
      <w:r w:rsidRPr="00296A44">
        <w:rPr>
          <w:sz w:val="28"/>
          <w:szCs w:val="28"/>
          <w:lang w:val="kk-KZ"/>
        </w:rPr>
        <w:t xml:space="preserve"> функциясы. Бұл функцияның мәні нақтылы техникалық </w:t>
      </w:r>
      <w:hyperlink r:id="rId53" w:tooltip="Регламент" w:history="1">
        <w:r w:rsidRPr="00296A44">
          <w:rPr>
            <w:color w:val="0000FF"/>
            <w:sz w:val="28"/>
            <w:szCs w:val="28"/>
            <w:u w:val="single"/>
            <w:lang w:val="kk-KZ"/>
          </w:rPr>
          <w:t>регламенттерге</w:t>
        </w:r>
      </w:hyperlink>
      <w:r w:rsidRPr="00296A44">
        <w:rPr>
          <w:sz w:val="28"/>
          <w:szCs w:val="28"/>
          <w:lang w:val="kk-KZ"/>
        </w:rPr>
        <w:t xml:space="preserve"> үйлестірілген стандарттар регламенттің маңызды талаптарының дәлелділігін көрсетуінде.</w:t>
      </w:r>
      <w:hyperlink r:id="rId54" w:anchor="cite_note-0" w:history="1">
        <w:r w:rsidRPr="00296A44">
          <w:rPr>
            <w:color w:val="0000FF"/>
            <w:sz w:val="28"/>
            <w:szCs w:val="28"/>
            <w:u w:val="single"/>
            <w:vertAlign w:val="superscript"/>
            <w:lang w:val="kk-KZ"/>
          </w:rPr>
          <w:t>[1]</w:t>
        </w:r>
      </w:hyperlink>
    </w:p>
    <w:p w14:paraId="06045E83" w14:textId="77777777" w:rsidR="00255CE2" w:rsidRPr="00296A44" w:rsidRDefault="00255CE2" w:rsidP="00255CE2">
      <w:pPr>
        <w:pBdr>
          <w:bottom w:val="single" w:sz="6" w:space="1" w:color="auto"/>
        </w:pBdr>
        <w:ind w:left="360"/>
        <w:jc w:val="both"/>
        <w:rPr>
          <w:sz w:val="28"/>
          <w:szCs w:val="28"/>
          <w:vertAlign w:val="superscript"/>
          <w:lang w:val="kk-KZ"/>
        </w:rPr>
      </w:pPr>
    </w:p>
    <w:p w14:paraId="70AA815B" w14:textId="77777777" w:rsidR="00255CE2" w:rsidRPr="00296A44" w:rsidRDefault="00255CE2" w:rsidP="00255CE2">
      <w:pPr>
        <w:pBdr>
          <w:bottom w:val="single" w:sz="6" w:space="1" w:color="auto"/>
        </w:pBdr>
        <w:ind w:left="360"/>
        <w:jc w:val="both"/>
        <w:rPr>
          <w:sz w:val="28"/>
          <w:szCs w:val="28"/>
          <w:lang w:val="kk-KZ"/>
        </w:rPr>
      </w:pPr>
      <w:r w:rsidRPr="00296A44">
        <w:rPr>
          <w:b/>
          <w:sz w:val="28"/>
          <w:szCs w:val="28"/>
          <w:lang w:val="kk-KZ"/>
        </w:rPr>
        <w:t>Тақырып 1.3. Сертификат жәніндегі ҚР заңы. Жалпы ережелер.</w:t>
      </w:r>
    </w:p>
    <w:p w14:paraId="583181FC" w14:textId="77777777" w:rsidR="00255CE2" w:rsidRPr="00296A44" w:rsidRDefault="00255CE2" w:rsidP="00255CE2">
      <w:pPr>
        <w:widowControl w:val="0"/>
        <w:autoSpaceDE w:val="0"/>
        <w:autoSpaceDN w:val="0"/>
        <w:adjustRightInd w:val="0"/>
        <w:ind w:firstLine="567"/>
        <w:jc w:val="center"/>
        <w:rPr>
          <w:sz w:val="28"/>
          <w:szCs w:val="28"/>
          <w:lang w:val="kk-KZ"/>
        </w:rPr>
      </w:pPr>
      <w:r w:rsidRPr="00296A44">
        <w:rPr>
          <w:b/>
          <w:sz w:val="28"/>
          <w:szCs w:val="28"/>
          <w:lang w:val="kk-KZ"/>
        </w:rPr>
        <w:t>Заңда пайдаланылған негізгі түсініктер.</w:t>
      </w:r>
    </w:p>
    <w:p w14:paraId="7E54792F"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Аккредитация, аккредитациялау аттестаты, аудит, ҚР сертификаттың мемлекеттік жүйесі. Сетификат және лабораториялық сынау бойынша мемлекеттік бақылау органдарының қызметі, сәйкестендірушілік бойынша декларация.</w:t>
      </w:r>
    </w:p>
    <w:p w14:paraId="09B9FBB6"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Инспекциялық бақылау, өнімнің идентификациясы, сынақ лабораториясы (орталық), сертификат бойынша нормативтік құжаттар, өнімнің сертификациясы процесі, жұмысы, қызметі бойынша орган сертификаттау. Сертификация, сәйкестендірілген сертификат, сертификат бойынша эксперт, тауардың пайда болуының мемлекеттік жүйедегі реестрі. </w:t>
      </w:r>
    </w:p>
    <w:p w14:paraId="3EFA1D81" w14:textId="77777777" w:rsidR="00255CE2" w:rsidRPr="00296A44" w:rsidRDefault="00255CE2" w:rsidP="00255CE2">
      <w:pPr>
        <w:widowControl w:val="0"/>
        <w:autoSpaceDE w:val="0"/>
        <w:autoSpaceDN w:val="0"/>
        <w:adjustRightInd w:val="0"/>
        <w:ind w:firstLine="567"/>
        <w:jc w:val="both"/>
        <w:rPr>
          <w:b/>
          <w:sz w:val="28"/>
          <w:szCs w:val="28"/>
          <w:lang w:val="kk-KZ"/>
        </w:rPr>
      </w:pPr>
    </w:p>
    <w:p w14:paraId="1C4AB409"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1.4. Сертификаттаудың заңдылығы.</w:t>
      </w:r>
    </w:p>
    <w:p w14:paraId="78E96C65"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Сетификат жәніндегі заңдылық. ҚР құқықтық-нормативтік акті. Сертификаттаудың негізгі мақсаты. Өнімнің, процестің, жұмыстың, қызметтің адамнің өмірі мен денсаулығына қауіпсіздігін қамтамасыз ету, кітапхана мен қоршаған ортаның мүлкін қорғау. </w:t>
      </w:r>
    </w:p>
    <w:p w14:paraId="2DF06890"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Кітапхана ғимаратының құрылысы мен конструкциясына сертификаттаудың құқықтық негізі.</w:t>
      </w:r>
    </w:p>
    <w:p w14:paraId="7AE8182D" w14:textId="77777777" w:rsidR="00255CE2" w:rsidRPr="00296A44" w:rsidRDefault="00255CE2" w:rsidP="00255CE2">
      <w:pPr>
        <w:widowControl w:val="0"/>
        <w:autoSpaceDE w:val="0"/>
        <w:autoSpaceDN w:val="0"/>
        <w:adjustRightInd w:val="0"/>
        <w:ind w:firstLine="567"/>
        <w:jc w:val="both"/>
        <w:rPr>
          <w:b/>
          <w:sz w:val="28"/>
          <w:szCs w:val="28"/>
          <w:lang w:val="kk-KZ"/>
        </w:rPr>
      </w:pPr>
    </w:p>
    <w:p w14:paraId="34F47B92" w14:textId="77777777" w:rsidR="00255CE2" w:rsidRPr="00296A44" w:rsidRDefault="00255CE2" w:rsidP="00255CE2">
      <w:pPr>
        <w:widowControl w:val="0"/>
        <w:autoSpaceDE w:val="0"/>
        <w:autoSpaceDN w:val="0"/>
        <w:adjustRightInd w:val="0"/>
        <w:ind w:firstLine="567"/>
        <w:jc w:val="center"/>
        <w:rPr>
          <w:sz w:val="28"/>
          <w:szCs w:val="28"/>
          <w:lang w:val="kk-KZ"/>
        </w:rPr>
      </w:pPr>
      <w:r w:rsidRPr="00296A44">
        <w:rPr>
          <w:b/>
          <w:sz w:val="28"/>
          <w:szCs w:val="28"/>
          <w:lang w:val="kk-KZ"/>
        </w:rPr>
        <w:t>Тақырып 1.5. Сертификат саласын мемлекеттік басқару.</w:t>
      </w:r>
    </w:p>
    <w:p w14:paraId="22356862"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Сертификат бойынша жұмыстарды басқару. Секртификаттау жүйесінің мемлекеттік ұйымы. Стандартау бойынша мемлекеттік органдардың құқықтары мен міндеттері. </w:t>
      </w:r>
    </w:p>
    <w:p w14:paraId="75F230FE"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Өнімнің, қызметтің, процестің, жұмыстың сертификациясы бойынша органы. Лабораториялық сынақ орталығы.</w:t>
      </w:r>
    </w:p>
    <w:p w14:paraId="674E85B8"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Сәйкестендіруші  сертификат.  Сәйкестендірушілік  белгісі. Өнімді  қызметі,  жұмысты,  процесті  сертификаттау  түрлері.  Өнімнің  қауіпсіздігін  қамтамасыз  талаптары.   Сертификаттау  бойынша  нормативтік  құжаттарға  қойылатын  талаптар. </w:t>
      </w:r>
    </w:p>
    <w:p w14:paraId="4A6CD104" w14:textId="77777777" w:rsidR="00255CE2" w:rsidRPr="00296A44" w:rsidRDefault="00255CE2" w:rsidP="00255CE2">
      <w:pPr>
        <w:widowControl w:val="0"/>
        <w:autoSpaceDE w:val="0"/>
        <w:autoSpaceDN w:val="0"/>
        <w:adjustRightInd w:val="0"/>
        <w:ind w:firstLine="567"/>
        <w:jc w:val="center"/>
        <w:rPr>
          <w:b/>
          <w:sz w:val="28"/>
          <w:szCs w:val="28"/>
          <w:lang w:val="kk-KZ"/>
        </w:rPr>
      </w:pPr>
    </w:p>
    <w:p w14:paraId="4B9B52E1"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1.6. Сертификатталған  өнімді,  процесті,  жұмысты  және  қызметті   инспекциялық  бақылау  және сертификаттау  саласын  мемлекеттік  бақылау.</w:t>
      </w:r>
    </w:p>
    <w:p w14:paraId="20C76612"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Сертификаттау  талабын   с ақтауды   мемлекеттік  бақылау.  Сертификат  бойынша  органдардың  және  сынақ  лабораторияларының  қызметін  мемлекеттік  бақылау.</w:t>
      </w:r>
    </w:p>
    <w:p w14:paraId="1CA37C56" w14:textId="77777777" w:rsidR="00255CE2" w:rsidRPr="00296A44" w:rsidRDefault="00255CE2" w:rsidP="00255CE2">
      <w:pPr>
        <w:widowControl w:val="0"/>
        <w:autoSpaceDE w:val="0"/>
        <w:autoSpaceDN w:val="0"/>
        <w:adjustRightInd w:val="0"/>
        <w:ind w:firstLine="567"/>
        <w:jc w:val="center"/>
        <w:rPr>
          <w:b/>
          <w:sz w:val="28"/>
          <w:szCs w:val="28"/>
          <w:lang w:val="kk-KZ"/>
        </w:rPr>
      </w:pPr>
    </w:p>
    <w:p w14:paraId="46E5A0C5"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1.7. Сертификаттау бойынша  органдардың  қызметін  мемлекеттік  бақылау  және  сертификаттау  саласындагы  мемлекттік  бақылауды  жүзеге  асырушылардың  құқықтары.</w:t>
      </w:r>
    </w:p>
    <w:p w14:paraId="725581E0"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lastRenderedPageBreak/>
        <w:t>Сертификаттау  саласындағы  мемлекеттік  бақылау  жүргізушілердің  құқықтары   сертификаттау  бойынша  оргондардың  қызметі  мемлекеттік  бақылау.</w:t>
      </w:r>
    </w:p>
    <w:p w14:paraId="5564662F"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Сертификатталған  өнімді  процесті  жұмыспен  қызметті  инспекциялық  бақылау.</w:t>
      </w:r>
    </w:p>
    <w:p w14:paraId="07B10400"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Сертификаттау  бойынша  жұмысты  қаржыландыру. Сертификаттау жөнінде  заңдылықты  бұзушылардың  жауапкершілігі. Сертификаттау  саласындағы  шиеленіс.</w:t>
      </w:r>
    </w:p>
    <w:p w14:paraId="2CF32F32" w14:textId="77777777" w:rsidR="00255CE2" w:rsidRPr="00296A44" w:rsidRDefault="00255CE2" w:rsidP="00255CE2">
      <w:pPr>
        <w:widowControl w:val="0"/>
        <w:autoSpaceDE w:val="0"/>
        <w:autoSpaceDN w:val="0"/>
        <w:adjustRightInd w:val="0"/>
        <w:ind w:firstLine="567"/>
        <w:jc w:val="center"/>
        <w:rPr>
          <w:b/>
          <w:sz w:val="28"/>
          <w:szCs w:val="28"/>
          <w:lang w:val="kk-KZ"/>
        </w:rPr>
      </w:pPr>
    </w:p>
    <w:p w14:paraId="086657AD"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1.8. Стандарттау  туралы ҚР заңы.</w:t>
      </w:r>
    </w:p>
    <w:p w14:paraId="593E3866"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Жалпы  ережелер  заңда  қолданылған  негізгі  түсініктер:  мемлекеттік  стандарттау,  техника-экономика  ақпараттың  мемлекеттік  жүктеушісі,  стандарттау  бойынша  нормативтік  құжаттардың  міндетті  талаптарын  байқаудағы  мемлекеттік  бақылау.  </w:t>
      </w:r>
    </w:p>
    <w:p w14:paraId="430695DE"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Нормативті – техникалық  құжаттау  түсінігі.  Нормативті – техникалық  құжаттаудың  маңызы. Стандарттардың  түрлері.</w:t>
      </w:r>
    </w:p>
    <w:p w14:paraId="6EB0464E" w14:textId="77777777" w:rsidR="00255CE2" w:rsidRPr="00296A44" w:rsidRDefault="00255CE2" w:rsidP="00255CE2">
      <w:pPr>
        <w:pStyle w:val="1"/>
        <w:spacing w:before="0" w:after="0"/>
        <w:jc w:val="both"/>
        <w:rPr>
          <w:rFonts w:ascii="Times New Roman" w:hAnsi="Times New Roman" w:cs="Times New Roman"/>
          <w:sz w:val="28"/>
          <w:szCs w:val="28"/>
          <w:lang w:val="kk-KZ"/>
        </w:rPr>
      </w:pPr>
      <w:r w:rsidRPr="00296A44">
        <w:rPr>
          <w:rFonts w:ascii="Times New Roman" w:hAnsi="Times New Roman" w:cs="Times New Roman"/>
          <w:sz w:val="28"/>
          <w:szCs w:val="28"/>
          <w:lang w:val="kk-KZ"/>
        </w:rPr>
        <w:t>Стандарттау жұмыстарының тиімділігі</w:t>
      </w:r>
    </w:p>
    <w:p w14:paraId="7B86044F" w14:textId="77777777" w:rsidR="00255CE2" w:rsidRPr="00296A44" w:rsidRDefault="00255CE2" w:rsidP="00255CE2">
      <w:pPr>
        <w:pStyle w:val="ad"/>
        <w:spacing w:before="0" w:beforeAutospacing="0" w:after="0" w:afterAutospacing="0"/>
        <w:jc w:val="both"/>
        <w:rPr>
          <w:sz w:val="28"/>
          <w:szCs w:val="28"/>
          <w:lang w:val="kk-KZ"/>
        </w:rPr>
      </w:pPr>
      <w:hyperlink r:id="rId55" w:tooltip="Стандарттау" w:history="1">
        <w:r w:rsidRPr="00296A44">
          <w:rPr>
            <w:rStyle w:val="ac"/>
            <w:sz w:val="28"/>
            <w:szCs w:val="28"/>
            <w:lang w:val="kk-KZ"/>
          </w:rPr>
          <w:t>Стандарттау</w:t>
        </w:r>
      </w:hyperlink>
      <w:r w:rsidRPr="00296A44">
        <w:rPr>
          <w:sz w:val="28"/>
          <w:szCs w:val="28"/>
          <w:lang w:val="kk-KZ"/>
        </w:rPr>
        <w:t xml:space="preserve"> жұмыстарының тиімділігі одан қоғам көлемінде (халық шаруашылығында) алынған пайда мөлшерінің осы пайдаға қол жеткізуге жұмсалған </w:t>
      </w:r>
      <w:hyperlink r:id="rId56" w:tooltip="Қаржы" w:history="1">
        <w:r w:rsidRPr="00296A44">
          <w:rPr>
            <w:rStyle w:val="ac"/>
            <w:sz w:val="28"/>
            <w:szCs w:val="28"/>
            <w:lang w:val="kk-KZ"/>
          </w:rPr>
          <w:t>қаржыға</w:t>
        </w:r>
      </w:hyperlink>
      <w:r w:rsidRPr="00296A44">
        <w:rPr>
          <w:sz w:val="28"/>
          <w:szCs w:val="28"/>
          <w:lang w:val="kk-KZ"/>
        </w:rPr>
        <w:t xml:space="preserve"> қатынасы түрінде анықталады.</w:t>
      </w:r>
    </w:p>
    <w:p w14:paraId="5F605324" w14:textId="77777777" w:rsidR="00255CE2" w:rsidRPr="00296A44" w:rsidRDefault="00255CE2" w:rsidP="00255CE2">
      <w:pPr>
        <w:pStyle w:val="ad"/>
        <w:spacing w:before="0" w:beforeAutospacing="0" w:after="0" w:afterAutospacing="0"/>
        <w:jc w:val="both"/>
        <w:rPr>
          <w:sz w:val="28"/>
          <w:szCs w:val="28"/>
          <w:lang w:val="kk-KZ"/>
        </w:rPr>
      </w:pPr>
      <w:hyperlink r:id="rId57" w:tooltip="Стандарттау" w:history="1">
        <w:r w:rsidRPr="00296A44">
          <w:rPr>
            <w:rStyle w:val="ac"/>
            <w:sz w:val="28"/>
            <w:szCs w:val="28"/>
            <w:lang w:val="kk-KZ"/>
          </w:rPr>
          <w:t>Стандарттау</w:t>
        </w:r>
      </w:hyperlink>
      <w:r w:rsidRPr="00296A44">
        <w:rPr>
          <w:sz w:val="28"/>
          <w:szCs w:val="28"/>
          <w:lang w:val="kk-KZ"/>
        </w:rPr>
        <w:t xml:space="preserve"> жұмыстарының тиімділігі мына мақсаттарда анықталады:</w:t>
      </w:r>
    </w:p>
    <w:p w14:paraId="0D628371" w14:textId="77777777" w:rsidR="00255CE2" w:rsidRPr="00296A44" w:rsidRDefault="00255CE2" w:rsidP="00255CE2">
      <w:pPr>
        <w:ind w:left="720"/>
        <w:jc w:val="both"/>
        <w:rPr>
          <w:sz w:val="28"/>
          <w:szCs w:val="28"/>
          <w:lang w:val="kk-KZ"/>
        </w:rPr>
      </w:pPr>
      <w:r w:rsidRPr="00296A44">
        <w:rPr>
          <w:sz w:val="28"/>
          <w:szCs w:val="28"/>
          <w:lang w:val="kk-KZ"/>
        </w:rPr>
        <w:t xml:space="preserve">-нақтылы стандарттау жұмыстарын мемлекеттік және </w:t>
      </w:r>
      <w:hyperlink r:id="rId58" w:tooltip="Мемлекетаралық стандарттау (мұндай бет жоқ)" w:history="1">
        <w:r w:rsidRPr="00296A44">
          <w:rPr>
            <w:rStyle w:val="ac"/>
            <w:sz w:val="28"/>
            <w:szCs w:val="28"/>
            <w:lang w:val="kk-KZ"/>
          </w:rPr>
          <w:t>мемлекетаралық стандарттау</w:t>
        </w:r>
      </w:hyperlink>
      <w:r w:rsidRPr="00296A44">
        <w:rPr>
          <w:sz w:val="28"/>
          <w:szCs w:val="28"/>
          <w:lang w:val="kk-KZ"/>
        </w:rPr>
        <w:t xml:space="preserve"> жұмыстарының жоспарларына қосудың орынды екенін дәлелдеу үшін;</w:t>
      </w:r>
    </w:p>
    <w:p w14:paraId="17594717" w14:textId="77777777" w:rsidR="00255CE2" w:rsidRPr="00296A44" w:rsidRDefault="00255CE2" w:rsidP="00255CE2">
      <w:pPr>
        <w:ind w:left="720"/>
        <w:jc w:val="both"/>
        <w:rPr>
          <w:sz w:val="28"/>
          <w:szCs w:val="28"/>
          <w:lang w:val="kk-KZ"/>
        </w:rPr>
      </w:pPr>
      <w:r w:rsidRPr="00296A44">
        <w:rPr>
          <w:sz w:val="28"/>
          <w:szCs w:val="28"/>
          <w:lang w:val="kk-KZ"/>
        </w:rPr>
        <w:t>-стандарттарға енгізілуі мүмкін шешімдердің ішінен оңтайлысын таңдап алу үшін;</w:t>
      </w:r>
    </w:p>
    <w:p w14:paraId="57090A4E" w14:textId="77777777" w:rsidR="00255CE2" w:rsidRPr="00296A44" w:rsidRDefault="00255CE2" w:rsidP="00255CE2">
      <w:pPr>
        <w:ind w:left="720"/>
        <w:jc w:val="both"/>
        <w:rPr>
          <w:sz w:val="28"/>
          <w:szCs w:val="28"/>
          <w:lang w:val="kk-KZ"/>
        </w:rPr>
      </w:pPr>
      <w:r w:rsidRPr="00296A44">
        <w:rPr>
          <w:sz w:val="28"/>
          <w:szCs w:val="28"/>
          <w:lang w:val="kk-KZ"/>
        </w:rPr>
        <w:t>-стандарттау саласындағы жұмыстың нәтижелілігін бағалау үшін.</w:t>
      </w:r>
    </w:p>
    <w:p w14:paraId="10DD4115" w14:textId="77777777" w:rsidR="00255CE2" w:rsidRPr="00296A44" w:rsidRDefault="00255CE2" w:rsidP="00255CE2">
      <w:pPr>
        <w:pStyle w:val="ad"/>
        <w:spacing w:before="0" w:beforeAutospacing="0" w:after="0" w:afterAutospacing="0"/>
        <w:jc w:val="both"/>
        <w:rPr>
          <w:sz w:val="28"/>
          <w:szCs w:val="28"/>
          <w:lang w:val="kk-KZ"/>
        </w:rPr>
      </w:pPr>
      <w:hyperlink r:id="rId59" w:tooltip="Стандарттау" w:history="1">
        <w:r w:rsidRPr="00296A44">
          <w:rPr>
            <w:rStyle w:val="ac"/>
            <w:sz w:val="28"/>
            <w:szCs w:val="28"/>
            <w:lang w:val="kk-KZ"/>
          </w:rPr>
          <w:t>Стандарттау жұмыстарының</w:t>
        </w:r>
      </w:hyperlink>
      <w:r w:rsidRPr="00296A44">
        <w:rPr>
          <w:sz w:val="28"/>
          <w:szCs w:val="28"/>
          <w:lang w:val="kk-KZ"/>
        </w:rPr>
        <w:t xml:space="preserve"> тиімділігі оның мынандай негізгі түрлерімен сипатталады:</w:t>
      </w:r>
    </w:p>
    <w:p w14:paraId="131687F1" w14:textId="77777777" w:rsidR="00255CE2" w:rsidRPr="00296A44" w:rsidRDefault="00255CE2" w:rsidP="00255CE2">
      <w:pPr>
        <w:numPr>
          <w:ilvl w:val="0"/>
          <w:numId w:val="5"/>
        </w:numPr>
        <w:jc w:val="both"/>
        <w:rPr>
          <w:sz w:val="28"/>
          <w:szCs w:val="28"/>
          <w:lang w:val="kk-KZ"/>
        </w:rPr>
      </w:pPr>
      <w:r w:rsidRPr="00296A44">
        <w:rPr>
          <w:sz w:val="28"/>
          <w:szCs w:val="28"/>
          <w:lang w:val="kk-KZ"/>
        </w:rPr>
        <w:t>экономикалық;</w:t>
      </w:r>
    </w:p>
    <w:p w14:paraId="6269DCB3" w14:textId="77777777" w:rsidR="00255CE2" w:rsidRPr="00296A44" w:rsidRDefault="00255CE2" w:rsidP="00255CE2">
      <w:pPr>
        <w:numPr>
          <w:ilvl w:val="0"/>
          <w:numId w:val="5"/>
        </w:numPr>
        <w:jc w:val="both"/>
        <w:rPr>
          <w:sz w:val="28"/>
          <w:szCs w:val="28"/>
          <w:lang w:val="kk-KZ"/>
        </w:rPr>
      </w:pPr>
      <w:r w:rsidRPr="00296A44">
        <w:rPr>
          <w:sz w:val="28"/>
          <w:szCs w:val="28"/>
          <w:lang w:val="kk-KZ"/>
        </w:rPr>
        <w:t>техникалық және ақпараттық;</w:t>
      </w:r>
    </w:p>
    <w:p w14:paraId="1244A90E" w14:textId="77777777" w:rsidR="00255CE2" w:rsidRPr="00296A44" w:rsidRDefault="00255CE2" w:rsidP="00255CE2">
      <w:pPr>
        <w:numPr>
          <w:ilvl w:val="0"/>
          <w:numId w:val="5"/>
        </w:numPr>
        <w:jc w:val="both"/>
        <w:rPr>
          <w:sz w:val="28"/>
          <w:szCs w:val="28"/>
          <w:lang w:val="kk-KZ"/>
        </w:rPr>
      </w:pPr>
      <w:r w:rsidRPr="00296A44">
        <w:rPr>
          <w:sz w:val="28"/>
          <w:szCs w:val="28"/>
          <w:lang w:val="kk-KZ"/>
        </w:rPr>
        <w:t>әлеуметтік.</w:t>
      </w:r>
    </w:p>
    <w:p w14:paraId="6F163262" w14:textId="77777777" w:rsidR="00255CE2" w:rsidRPr="00296A44" w:rsidRDefault="00255CE2" w:rsidP="00255CE2">
      <w:pPr>
        <w:pStyle w:val="ad"/>
        <w:spacing w:before="0" w:beforeAutospacing="0" w:after="0" w:afterAutospacing="0"/>
        <w:jc w:val="both"/>
        <w:rPr>
          <w:sz w:val="28"/>
          <w:szCs w:val="28"/>
          <w:lang w:val="kk-KZ"/>
        </w:rPr>
      </w:pPr>
      <w:r w:rsidRPr="00296A44">
        <w:rPr>
          <w:sz w:val="28"/>
          <w:szCs w:val="28"/>
          <w:lang w:val="kk-KZ"/>
        </w:rPr>
        <w:t>1. Экономикалық тиімділік көрсеткіштері ретінде қолданылады:</w:t>
      </w:r>
    </w:p>
    <w:p w14:paraId="4197D190" w14:textId="77777777" w:rsidR="00255CE2" w:rsidRPr="00296A44" w:rsidRDefault="00255CE2" w:rsidP="00255CE2">
      <w:pPr>
        <w:ind w:left="720"/>
        <w:jc w:val="both"/>
        <w:rPr>
          <w:sz w:val="28"/>
          <w:szCs w:val="28"/>
          <w:lang w:val="kk-KZ"/>
        </w:rPr>
      </w:pPr>
      <w:r w:rsidRPr="00296A44">
        <w:rPr>
          <w:sz w:val="28"/>
          <w:szCs w:val="28"/>
          <w:lang w:val="kk-KZ"/>
        </w:rPr>
        <w:t>-пайда (э). - нақтылы стандартты (стандарттар топтарын) халық шаруашылығында қолданғанда оған сәйкес жекелеген өнімге жұмсалатын жалпы шығын мөлшерінің азаюы;</w:t>
      </w:r>
    </w:p>
    <w:p w14:paraId="784F53CE" w14:textId="77777777" w:rsidR="00255CE2" w:rsidRPr="00296A44" w:rsidRDefault="00255CE2" w:rsidP="00255CE2">
      <w:pPr>
        <w:ind w:left="720"/>
        <w:jc w:val="both"/>
        <w:rPr>
          <w:sz w:val="28"/>
          <w:szCs w:val="28"/>
          <w:lang w:val="kk-KZ"/>
        </w:rPr>
      </w:pPr>
      <w:r w:rsidRPr="00296A44">
        <w:rPr>
          <w:sz w:val="28"/>
          <w:szCs w:val="28"/>
          <w:lang w:val="kk-KZ"/>
        </w:rPr>
        <w:t>-шығын (з) – нақтылы стандартты (стандарттар топтарын);</w:t>
      </w:r>
    </w:p>
    <w:p w14:paraId="164F0584" w14:textId="77777777" w:rsidR="00255CE2" w:rsidRPr="00296A44" w:rsidRDefault="00255CE2" w:rsidP="00255CE2">
      <w:pPr>
        <w:ind w:left="720"/>
        <w:jc w:val="both"/>
        <w:rPr>
          <w:sz w:val="28"/>
          <w:szCs w:val="28"/>
          <w:lang w:val="kk-KZ"/>
        </w:rPr>
      </w:pPr>
      <w:r w:rsidRPr="00296A44">
        <w:rPr>
          <w:sz w:val="28"/>
          <w:szCs w:val="28"/>
          <w:lang w:val="kk-KZ"/>
        </w:rPr>
        <w:t>-</w:t>
      </w:r>
      <w:hyperlink r:id="rId60" w:tooltip="Шаруашылық" w:history="1">
        <w:r w:rsidRPr="00296A44">
          <w:rPr>
            <w:rStyle w:val="ac"/>
            <w:sz w:val="28"/>
            <w:szCs w:val="28"/>
            <w:lang w:val="kk-KZ"/>
          </w:rPr>
          <w:t>халық шаруашылығында</w:t>
        </w:r>
      </w:hyperlink>
      <w:r w:rsidRPr="00296A44">
        <w:rPr>
          <w:sz w:val="28"/>
          <w:szCs w:val="28"/>
          <w:lang w:val="kk-KZ"/>
        </w:rPr>
        <w:t xml:space="preserve"> қолданғанда оған сәйкес жекелеген өнімге жұмсалатын жалпы. шығын мөлшері;</w:t>
      </w:r>
    </w:p>
    <w:p w14:paraId="70936035" w14:textId="77777777" w:rsidR="00255CE2" w:rsidRPr="00296A44" w:rsidRDefault="00255CE2" w:rsidP="00255CE2">
      <w:pPr>
        <w:ind w:left="720"/>
        <w:jc w:val="both"/>
        <w:rPr>
          <w:sz w:val="28"/>
          <w:szCs w:val="28"/>
          <w:lang w:val="kk-KZ"/>
        </w:rPr>
      </w:pPr>
      <w:r w:rsidRPr="00296A44">
        <w:rPr>
          <w:sz w:val="28"/>
          <w:szCs w:val="28"/>
          <w:lang w:val="kk-KZ"/>
        </w:rPr>
        <w:t>-жекелеген өнімге (қызметке) шаққандағы экономикалық тиімділік - стандартталатын өнімді өндіру, сату, қолдану және жою кезеңдерінде жекелеген өнімнен алынатын пайда (э) мен жұмсалған шығын (з) айырымы түрінде анықталатын көрсеткіш;</w:t>
      </w:r>
    </w:p>
    <w:p w14:paraId="60DEC77D" w14:textId="77777777" w:rsidR="00255CE2" w:rsidRPr="00296A44" w:rsidRDefault="00255CE2" w:rsidP="00255CE2">
      <w:pPr>
        <w:ind w:left="720"/>
        <w:jc w:val="both"/>
        <w:rPr>
          <w:sz w:val="28"/>
          <w:szCs w:val="28"/>
          <w:lang w:val="kk-KZ"/>
        </w:rPr>
      </w:pPr>
      <w:r w:rsidRPr="00296A44">
        <w:rPr>
          <w:sz w:val="28"/>
          <w:szCs w:val="28"/>
          <w:lang w:val="kk-KZ"/>
        </w:rPr>
        <w:t>-</w:t>
      </w:r>
      <w:hyperlink r:id="rId61" w:tooltip="Стандарттау" w:history="1">
        <w:r w:rsidRPr="00296A44">
          <w:rPr>
            <w:rStyle w:val="ac"/>
            <w:sz w:val="28"/>
            <w:szCs w:val="28"/>
            <w:lang w:val="kk-KZ"/>
          </w:rPr>
          <w:t>стандарттау</w:t>
        </w:r>
      </w:hyperlink>
      <w:r w:rsidRPr="00296A44">
        <w:rPr>
          <w:sz w:val="28"/>
          <w:szCs w:val="28"/>
          <w:lang w:val="kk-KZ"/>
        </w:rPr>
        <w:t xml:space="preserve"> жұмыстарының экономикалық тиімділігі нақтылы стандартты (стандарттар топтарын) қолданудан халық </w:t>
      </w:r>
      <w:r w:rsidRPr="00296A44">
        <w:rPr>
          <w:sz w:val="28"/>
          <w:szCs w:val="28"/>
          <w:lang w:val="kk-KZ"/>
        </w:rPr>
        <w:lastRenderedPageBreak/>
        <w:t xml:space="preserve">шаруашылығында алынған </w:t>
      </w:r>
      <w:hyperlink r:id="rId62" w:tooltip="Экономика" w:history="1">
        <w:r w:rsidRPr="00296A44">
          <w:rPr>
            <w:rStyle w:val="ac"/>
            <w:sz w:val="28"/>
            <w:szCs w:val="28"/>
            <w:lang w:val="kk-KZ"/>
          </w:rPr>
          <w:t>экономикалық</w:t>
        </w:r>
      </w:hyperlink>
      <w:r w:rsidRPr="00296A44">
        <w:rPr>
          <w:sz w:val="28"/>
          <w:szCs w:val="28"/>
          <w:lang w:val="kk-KZ"/>
        </w:rPr>
        <w:t xml:space="preserve"> пайданың жұмсалған шығынға қатынасы түрінде анықталады.</w:t>
      </w:r>
    </w:p>
    <w:p w14:paraId="5D97F886" w14:textId="77777777" w:rsidR="00255CE2" w:rsidRPr="00296A44" w:rsidRDefault="00255CE2" w:rsidP="00255CE2">
      <w:pPr>
        <w:pStyle w:val="ad"/>
        <w:spacing w:before="0" w:beforeAutospacing="0" w:after="0" w:afterAutospacing="0"/>
        <w:jc w:val="both"/>
        <w:rPr>
          <w:sz w:val="28"/>
          <w:szCs w:val="28"/>
          <w:lang w:val="kk-KZ"/>
        </w:rPr>
      </w:pPr>
      <w:r w:rsidRPr="00296A44">
        <w:rPr>
          <w:sz w:val="28"/>
          <w:szCs w:val="28"/>
          <w:lang w:val="kk-KZ"/>
        </w:rPr>
        <w:t>Экономикалық тиімділік стандарттардың мына түрлерін әзірлегенде және қолданғанда анықталуы тиіс: А) өнімге (қызметке) техникалық талаптар немесе шарттар тағайындалатын стандарттарды; Б) процеске (жұмысқа) арналған стандарттарды; С) бақылау әдістеріне арналған стандарттарды.</w:t>
      </w:r>
    </w:p>
    <w:p w14:paraId="2A261F06" w14:textId="77777777" w:rsidR="00255CE2" w:rsidRPr="00296A44" w:rsidRDefault="00255CE2" w:rsidP="00255CE2">
      <w:pPr>
        <w:pStyle w:val="ad"/>
        <w:spacing w:before="0" w:beforeAutospacing="0" w:after="0" w:afterAutospacing="0"/>
        <w:jc w:val="both"/>
        <w:rPr>
          <w:sz w:val="28"/>
          <w:szCs w:val="28"/>
          <w:lang w:val="kk-KZ"/>
        </w:rPr>
      </w:pPr>
      <w:r w:rsidRPr="00296A44">
        <w:rPr>
          <w:sz w:val="28"/>
          <w:szCs w:val="28"/>
          <w:lang w:val="kk-KZ"/>
        </w:rPr>
        <w:t xml:space="preserve">Стандарттардың экономикалық тиімділігіне қатысты бірер мысал. </w:t>
      </w:r>
      <w:hyperlink r:id="rId63" w:tooltip="Ресей" w:history="1">
        <w:r w:rsidRPr="00296A44">
          <w:rPr>
            <w:rStyle w:val="ac"/>
            <w:sz w:val="28"/>
            <w:szCs w:val="28"/>
            <w:lang w:val="kk-KZ"/>
          </w:rPr>
          <w:t>Ресейде</w:t>
        </w:r>
      </w:hyperlink>
      <w:r w:rsidRPr="00296A44">
        <w:rPr>
          <w:sz w:val="28"/>
          <w:szCs w:val="28"/>
          <w:lang w:val="kk-KZ"/>
        </w:rPr>
        <w:t xml:space="preserve"> </w:t>
      </w:r>
      <w:hyperlink r:id="rId64" w:tooltip="Тоңазытқыш" w:history="1">
        <w:r w:rsidRPr="00296A44">
          <w:rPr>
            <w:rStyle w:val="ac"/>
            <w:sz w:val="28"/>
            <w:szCs w:val="28"/>
            <w:lang w:val="kk-KZ"/>
          </w:rPr>
          <w:t>тоңазытқыштарға</w:t>
        </w:r>
      </w:hyperlink>
      <w:r w:rsidRPr="00296A44">
        <w:rPr>
          <w:sz w:val="28"/>
          <w:szCs w:val="28"/>
          <w:lang w:val="kk-KZ"/>
        </w:rPr>
        <w:t xml:space="preserve"> қатысты стандартты енгізгенде олардың әрқайсысынан жылына 200 кВт-қа дейін өнім түсіп отырады. Тоңазытқыштар әр үйде қолданылатынын ескерсек, үнемделетін электр энергиясының мөлшері жаңа </w:t>
      </w:r>
      <w:hyperlink r:id="rId65" w:tooltip="Электр Стансасы" w:history="1">
        <w:r w:rsidRPr="00296A44">
          <w:rPr>
            <w:rStyle w:val="ac"/>
            <w:sz w:val="28"/>
            <w:szCs w:val="28"/>
            <w:lang w:val="kk-KZ"/>
          </w:rPr>
          <w:t>электр станциясын</w:t>
        </w:r>
      </w:hyperlink>
      <w:r w:rsidRPr="00296A44">
        <w:rPr>
          <w:sz w:val="28"/>
          <w:szCs w:val="28"/>
          <w:lang w:val="kk-KZ"/>
        </w:rPr>
        <w:t xml:space="preserve"> салғанмен пара-пар.</w:t>
      </w:r>
    </w:p>
    <w:p w14:paraId="1380E3B4" w14:textId="77777777" w:rsidR="00255CE2" w:rsidRPr="00296A44" w:rsidRDefault="00255CE2" w:rsidP="00255CE2">
      <w:pPr>
        <w:pStyle w:val="ad"/>
        <w:spacing w:before="0" w:beforeAutospacing="0" w:after="0" w:afterAutospacing="0"/>
        <w:jc w:val="both"/>
        <w:rPr>
          <w:sz w:val="28"/>
          <w:szCs w:val="28"/>
          <w:lang w:val="kk-KZ"/>
        </w:rPr>
      </w:pPr>
      <w:r w:rsidRPr="00296A44">
        <w:rPr>
          <w:sz w:val="28"/>
          <w:szCs w:val="28"/>
          <w:lang w:val="kk-KZ"/>
        </w:rPr>
        <w:t>Материалдарды тот басудан (коррозиядан), тозудан және биологиялық бүлінуден қорғауға арналған стандарттарды әзірлеу және қолдану жылына 600-800 млн. теңге шамасында пайда түсіреді.</w:t>
      </w:r>
    </w:p>
    <w:p w14:paraId="52AC1E8C" w14:textId="77777777" w:rsidR="00255CE2" w:rsidRPr="00296A44" w:rsidRDefault="00255CE2" w:rsidP="00255CE2">
      <w:pPr>
        <w:pStyle w:val="ad"/>
        <w:spacing w:before="0" w:beforeAutospacing="0" w:after="0" w:afterAutospacing="0"/>
        <w:jc w:val="both"/>
        <w:rPr>
          <w:sz w:val="28"/>
          <w:szCs w:val="28"/>
          <w:lang w:val="kk-KZ"/>
        </w:rPr>
      </w:pPr>
      <w:r w:rsidRPr="00296A44">
        <w:rPr>
          <w:sz w:val="28"/>
          <w:szCs w:val="28"/>
          <w:lang w:val="kk-KZ"/>
        </w:rPr>
        <w:t>2. Техникалық тиімділік негізге алынатын (ұйымдық-техникалық, жалпы техникалық) стандарттарға қатысты анықтау ұсынылады.</w:t>
      </w:r>
    </w:p>
    <w:p w14:paraId="301CB681" w14:textId="77777777" w:rsidR="00255CE2" w:rsidRPr="00296A44" w:rsidRDefault="00255CE2" w:rsidP="00255CE2">
      <w:pPr>
        <w:widowControl w:val="0"/>
        <w:autoSpaceDE w:val="0"/>
        <w:autoSpaceDN w:val="0"/>
        <w:adjustRightInd w:val="0"/>
        <w:ind w:firstLine="567"/>
        <w:jc w:val="both"/>
        <w:rPr>
          <w:b/>
          <w:sz w:val="28"/>
          <w:szCs w:val="28"/>
          <w:lang w:val="kk-KZ"/>
        </w:rPr>
      </w:pPr>
    </w:p>
    <w:p w14:paraId="58923DF1"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2 БӨЛІМ. АҚПАРАТТЫҚ  ПРОЦЕСТЕРДІ  СТАНДАРТТАУ.</w:t>
      </w:r>
    </w:p>
    <w:p w14:paraId="7D5F2089"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2.1. Стандарттау  және  сертификаттау  бойынша  мемлекеттік  органдар.</w:t>
      </w:r>
    </w:p>
    <w:p w14:paraId="45702DBE"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Стандарттау  мен   сертификаттау  бойынша  мемлекттік  оргондардың  қызметі.  Негізгі  қызметі  мен  міндеті. ҚР стандарттаудың  мемлекеттік  жүйесі.  ҚР  мемлекеттік стандарттары.</w:t>
      </w:r>
    </w:p>
    <w:p w14:paraId="7B97A32B" w14:textId="77777777" w:rsidR="00255CE2" w:rsidRPr="00296A44" w:rsidRDefault="00255CE2" w:rsidP="00255CE2">
      <w:pPr>
        <w:widowControl w:val="0"/>
        <w:autoSpaceDE w:val="0"/>
        <w:autoSpaceDN w:val="0"/>
        <w:adjustRightInd w:val="0"/>
        <w:ind w:firstLine="567"/>
        <w:jc w:val="both"/>
        <w:rPr>
          <w:b/>
          <w:sz w:val="28"/>
          <w:szCs w:val="28"/>
          <w:lang w:val="kk-KZ"/>
        </w:rPr>
      </w:pPr>
    </w:p>
    <w:p w14:paraId="035B9DF6"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2.2. Стандарттау  бойынша  халық аралық  ұйымдар.</w:t>
      </w:r>
    </w:p>
    <w:p w14:paraId="6CC7AB39"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Стандарттау  бойынша  халықаралық  ұйымдар.  Халықаралық стандарттау.  Халықаралық  стандарт  ИСО-ның  халықаралық  стандартты  енгізумен  өңдеудегі  қызметі.      Халықаралық  стандарттарды  қолдану.  Стандарттау саласынждағы  халықаралық  қауымдастық.</w:t>
      </w:r>
    </w:p>
    <w:p w14:paraId="4300A723" w14:textId="77777777" w:rsidR="00255CE2" w:rsidRPr="00296A44" w:rsidRDefault="00255CE2" w:rsidP="00255CE2">
      <w:pPr>
        <w:widowControl w:val="0"/>
        <w:autoSpaceDE w:val="0"/>
        <w:autoSpaceDN w:val="0"/>
        <w:adjustRightInd w:val="0"/>
        <w:ind w:firstLine="567"/>
        <w:jc w:val="both"/>
        <w:rPr>
          <w:b/>
          <w:sz w:val="28"/>
          <w:szCs w:val="28"/>
          <w:lang w:val="kk-KZ"/>
        </w:rPr>
      </w:pPr>
    </w:p>
    <w:p w14:paraId="0B18C641"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2.3. Мемлекет  аралық  стандарттау.</w:t>
      </w:r>
    </w:p>
    <w:p w14:paraId="507A6B9A"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Мемлекет  аралық  стандарттар.  Стандарттау  бойынша  менмлекет  аралық  кеңес.  Мемлекет  аралық  стандарт. ГОСТ 7.1-2003  мемлекет  аралық  стандарт.  Библиографиялық жазба. Библиографиялық  сипаттама. Қарастырудың  жалпы  талаптарымен  заңдылығы. </w:t>
      </w:r>
    </w:p>
    <w:p w14:paraId="037ED16F" w14:textId="77777777" w:rsidR="00255CE2" w:rsidRPr="00296A44" w:rsidRDefault="00255CE2" w:rsidP="00255CE2">
      <w:pPr>
        <w:widowControl w:val="0"/>
        <w:autoSpaceDE w:val="0"/>
        <w:autoSpaceDN w:val="0"/>
        <w:adjustRightInd w:val="0"/>
        <w:ind w:firstLine="567"/>
        <w:jc w:val="both"/>
        <w:rPr>
          <w:b/>
          <w:sz w:val="28"/>
          <w:szCs w:val="28"/>
          <w:lang w:val="kk-KZ"/>
        </w:rPr>
      </w:pPr>
    </w:p>
    <w:p w14:paraId="333544AD"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2.4.  Ұлттық  стандарт.</w:t>
      </w:r>
    </w:p>
    <w:p w14:paraId="1D9860EA"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Ұлттық  стандарт. Стандарттау бойынша  нормативтік құжаттар. Стандарттау саласы.  Мемлекеттік  басқару  оргондары  негіздеуші  стандарт.  Стандарттау бойынша   аймақтық  ұйымдар.  Аймақтық  стандарт. Стандарттау жүйесінің  мемлекеттік  жүйесі.  Стандарттау жүйесі.</w:t>
      </w:r>
    </w:p>
    <w:p w14:paraId="79CAB018" w14:textId="77777777" w:rsidR="00255CE2" w:rsidRPr="00296A44" w:rsidRDefault="00255CE2" w:rsidP="00255CE2">
      <w:pPr>
        <w:widowControl w:val="0"/>
        <w:autoSpaceDE w:val="0"/>
        <w:autoSpaceDN w:val="0"/>
        <w:adjustRightInd w:val="0"/>
        <w:ind w:firstLine="567"/>
        <w:jc w:val="both"/>
        <w:rPr>
          <w:b/>
          <w:sz w:val="28"/>
          <w:szCs w:val="28"/>
          <w:lang w:val="kk-KZ"/>
        </w:rPr>
      </w:pPr>
    </w:p>
    <w:p w14:paraId="6FD286AC"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2.5. Стандарттау   заңдылығы</w:t>
      </w:r>
    </w:p>
    <w:p w14:paraId="7A855B5C"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 xml:space="preserve">Стандарт, стандарттау техникалық  жағдай  стандарттау  бойынша  техникалық  комитет,  техникалық  регломент.  Фирмалық  стандарт.  </w:t>
      </w:r>
      <w:r w:rsidRPr="00296A44">
        <w:rPr>
          <w:sz w:val="28"/>
          <w:szCs w:val="28"/>
          <w:lang w:val="kk-KZ"/>
        </w:rPr>
        <w:lastRenderedPageBreak/>
        <w:t>Стандарттаудың  заңдылығы  және  ҚР  конструкциясы.  Стандарттаудың  мақсаты.  Стандарттау  обьекті  стандарттау  бойынша  жұмысты   мемлекеттік  басқару.</w:t>
      </w:r>
    </w:p>
    <w:p w14:paraId="690EC165" w14:textId="77777777" w:rsidR="00255CE2" w:rsidRPr="00296A44" w:rsidRDefault="00255CE2" w:rsidP="00255CE2">
      <w:pPr>
        <w:widowControl w:val="0"/>
        <w:autoSpaceDE w:val="0"/>
        <w:autoSpaceDN w:val="0"/>
        <w:adjustRightInd w:val="0"/>
        <w:ind w:firstLine="567"/>
        <w:jc w:val="center"/>
        <w:rPr>
          <w:b/>
          <w:sz w:val="28"/>
          <w:szCs w:val="28"/>
          <w:lang w:val="kk-KZ"/>
        </w:rPr>
      </w:pPr>
    </w:p>
    <w:p w14:paraId="761E2BF6"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2.6.  Мемлекеттік  стандарттау  жүйесі.</w:t>
      </w:r>
    </w:p>
    <w:p w14:paraId="7E896843"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Мемлекеттік  стандарттау  жүйесі. Мемлекеттік  стандарттау  жүйесінің  ұйымдық  құрылымы.   Стандарттау  бойынша  нормативтік  құжаттар  және  оларға  қойылатын  талаптар.  Мемлекеттік  стандарттар,  техника-экономикалық  ақпараттың  мемлекеттік  классификаторы.</w:t>
      </w:r>
    </w:p>
    <w:p w14:paraId="7871C1C1"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Ғылыми-техникалық.  Инженерлік  қоғам  және  басқада  қоғамдық  бірлестіктердің  стандарты.  Ұсыныстар.  Фирмалық  стандарттар.  Техникалық  жағдай  нормативті  құжаттарды  енгізу.   Стандарттау  бойынша   жұмысты  жоспарлау.</w:t>
      </w:r>
    </w:p>
    <w:p w14:paraId="3F230D36" w14:textId="77777777" w:rsidR="00255CE2" w:rsidRPr="00296A44" w:rsidRDefault="00255CE2" w:rsidP="00255CE2">
      <w:pPr>
        <w:widowControl w:val="0"/>
        <w:autoSpaceDE w:val="0"/>
        <w:autoSpaceDN w:val="0"/>
        <w:adjustRightInd w:val="0"/>
        <w:ind w:firstLine="567"/>
        <w:jc w:val="both"/>
        <w:rPr>
          <w:b/>
          <w:sz w:val="28"/>
          <w:szCs w:val="28"/>
          <w:lang w:val="kk-KZ"/>
        </w:rPr>
      </w:pPr>
    </w:p>
    <w:p w14:paraId="3EBEB373" w14:textId="77777777" w:rsidR="00255CE2" w:rsidRPr="00296A44" w:rsidRDefault="00255CE2" w:rsidP="00255CE2">
      <w:pPr>
        <w:widowControl w:val="0"/>
        <w:autoSpaceDE w:val="0"/>
        <w:autoSpaceDN w:val="0"/>
        <w:adjustRightInd w:val="0"/>
        <w:ind w:firstLine="567"/>
        <w:jc w:val="center"/>
        <w:rPr>
          <w:b/>
          <w:sz w:val="28"/>
          <w:szCs w:val="28"/>
          <w:lang w:val="kk-KZ"/>
        </w:rPr>
      </w:pPr>
      <w:r w:rsidRPr="00296A44">
        <w:rPr>
          <w:b/>
          <w:sz w:val="28"/>
          <w:szCs w:val="28"/>
          <w:lang w:val="kk-KZ"/>
        </w:rPr>
        <w:t>Тақырып 2.7. Нормативтік  құжаттар  туралы  ақпараттар.</w:t>
      </w:r>
    </w:p>
    <w:p w14:paraId="34F70CA8" w14:textId="77777777"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Нормативтік  құжаттар  туралы  ақпараттар.  Стандарттау  бойынша  нормативтік  құжаттың  міндетті  талабын  сақтауды  мемлекеттік  бақылау.  Стандарттау  бойынша  нормативті  құжаттардың  міндетті  талабын  сақтаудағы  мемлекеттік  бақылауды  жүзеге  асырушы  міндетіндегі  адам.  Мемлекеттік  бақылауды  қадағалайтындардың   компоненциясы.   Мемлекеттік  бақылауды   қадағалаушылардың  құқықтары.  Мемлекеттік  бақылауды  жүзеге  асырушы  қызметкерлерді  қорғау  өлшемі.</w:t>
      </w:r>
    </w:p>
    <w:p w14:paraId="04AD669F" w14:textId="7EFBDE78" w:rsidR="00255CE2" w:rsidRPr="00296A44" w:rsidRDefault="00255CE2" w:rsidP="00255CE2">
      <w:pPr>
        <w:widowControl w:val="0"/>
        <w:autoSpaceDE w:val="0"/>
        <w:autoSpaceDN w:val="0"/>
        <w:adjustRightInd w:val="0"/>
        <w:ind w:firstLine="567"/>
        <w:jc w:val="both"/>
        <w:rPr>
          <w:sz w:val="28"/>
          <w:szCs w:val="28"/>
          <w:lang w:val="kk-KZ"/>
        </w:rPr>
      </w:pPr>
      <w:r w:rsidRPr="00296A44">
        <w:rPr>
          <w:sz w:val="28"/>
          <w:szCs w:val="28"/>
          <w:lang w:val="kk-KZ"/>
        </w:rPr>
        <w:t>Стандарттау  бойынша  заңдылықты  бұзушылардың  жауапкершілігі</w:t>
      </w:r>
      <w:r>
        <w:rPr>
          <w:sz w:val="28"/>
          <w:szCs w:val="28"/>
          <w:lang w:val="kk-KZ"/>
        </w:rPr>
        <w:t>.</w:t>
      </w:r>
    </w:p>
    <w:p w14:paraId="41AF827F" w14:textId="0B469039" w:rsidR="001271B0" w:rsidRPr="00255CE2" w:rsidRDefault="00255CE2" w:rsidP="00255CE2">
      <w:pPr>
        <w:rPr>
          <w:lang w:val="kk-KZ"/>
        </w:rPr>
      </w:pPr>
      <w:r w:rsidRPr="00296A44">
        <w:rPr>
          <w:b/>
          <w:sz w:val="28"/>
          <w:szCs w:val="28"/>
          <w:lang w:val="kk-KZ"/>
        </w:rPr>
        <w:br w:type="page"/>
      </w:r>
    </w:p>
    <w:sectPr w:rsidR="001271B0" w:rsidRPr="00255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073F0"/>
    <w:multiLevelType w:val="multilevel"/>
    <w:tmpl w:val="00D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0020C"/>
    <w:multiLevelType w:val="multilevel"/>
    <w:tmpl w:val="5E88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3191"/>
    <w:multiLevelType w:val="multilevel"/>
    <w:tmpl w:val="76D4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93C28"/>
    <w:multiLevelType w:val="multilevel"/>
    <w:tmpl w:val="1146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15FBF"/>
    <w:multiLevelType w:val="multilevel"/>
    <w:tmpl w:val="E3A4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861178">
    <w:abstractNumId w:val="1"/>
  </w:num>
  <w:num w:numId="2" w16cid:durableId="617687163">
    <w:abstractNumId w:val="0"/>
  </w:num>
  <w:num w:numId="3" w16cid:durableId="570701164">
    <w:abstractNumId w:val="3"/>
  </w:num>
  <w:num w:numId="4" w16cid:durableId="937955228">
    <w:abstractNumId w:val="2"/>
  </w:num>
  <w:num w:numId="5" w16cid:durableId="196785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B0"/>
    <w:rsid w:val="001271B0"/>
    <w:rsid w:val="00255CE2"/>
    <w:rsid w:val="006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208B"/>
  <w15:chartTrackingRefBased/>
  <w15:docId w15:val="{8DB22B71-450D-454E-9080-CDCFE6E9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CE2"/>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127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7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71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71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71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71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71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71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71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1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71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71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71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71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71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71B0"/>
    <w:rPr>
      <w:rFonts w:eastAsiaTheme="majorEastAsia" w:cstheme="majorBidi"/>
      <w:color w:val="595959" w:themeColor="text1" w:themeTint="A6"/>
    </w:rPr>
  </w:style>
  <w:style w:type="character" w:customStyle="1" w:styleId="80">
    <w:name w:val="Заголовок 8 Знак"/>
    <w:basedOn w:val="a0"/>
    <w:link w:val="8"/>
    <w:uiPriority w:val="9"/>
    <w:semiHidden/>
    <w:rsid w:val="001271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71B0"/>
    <w:rPr>
      <w:rFonts w:eastAsiaTheme="majorEastAsia" w:cstheme="majorBidi"/>
      <w:color w:val="272727" w:themeColor="text1" w:themeTint="D8"/>
    </w:rPr>
  </w:style>
  <w:style w:type="paragraph" w:styleId="a3">
    <w:name w:val="Title"/>
    <w:basedOn w:val="a"/>
    <w:next w:val="a"/>
    <w:link w:val="a4"/>
    <w:uiPriority w:val="10"/>
    <w:qFormat/>
    <w:rsid w:val="001271B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7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1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71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71B0"/>
    <w:pPr>
      <w:spacing w:before="160"/>
      <w:jc w:val="center"/>
    </w:pPr>
    <w:rPr>
      <w:i/>
      <w:iCs/>
      <w:color w:val="404040" w:themeColor="text1" w:themeTint="BF"/>
    </w:rPr>
  </w:style>
  <w:style w:type="character" w:customStyle="1" w:styleId="22">
    <w:name w:val="Цитата 2 Знак"/>
    <w:basedOn w:val="a0"/>
    <w:link w:val="21"/>
    <w:uiPriority w:val="29"/>
    <w:rsid w:val="001271B0"/>
    <w:rPr>
      <w:i/>
      <w:iCs/>
      <w:color w:val="404040" w:themeColor="text1" w:themeTint="BF"/>
    </w:rPr>
  </w:style>
  <w:style w:type="paragraph" w:styleId="a7">
    <w:name w:val="List Paragraph"/>
    <w:basedOn w:val="a"/>
    <w:uiPriority w:val="34"/>
    <w:qFormat/>
    <w:rsid w:val="001271B0"/>
    <w:pPr>
      <w:ind w:left="720"/>
      <w:contextualSpacing/>
    </w:pPr>
  </w:style>
  <w:style w:type="character" w:styleId="a8">
    <w:name w:val="Intense Emphasis"/>
    <w:basedOn w:val="a0"/>
    <w:uiPriority w:val="21"/>
    <w:qFormat/>
    <w:rsid w:val="001271B0"/>
    <w:rPr>
      <w:i/>
      <w:iCs/>
      <w:color w:val="0F4761" w:themeColor="accent1" w:themeShade="BF"/>
    </w:rPr>
  </w:style>
  <w:style w:type="paragraph" w:styleId="a9">
    <w:name w:val="Intense Quote"/>
    <w:basedOn w:val="a"/>
    <w:next w:val="a"/>
    <w:link w:val="aa"/>
    <w:uiPriority w:val="30"/>
    <w:qFormat/>
    <w:rsid w:val="00127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71B0"/>
    <w:rPr>
      <w:i/>
      <w:iCs/>
      <w:color w:val="0F4761" w:themeColor="accent1" w:themeShade="BF"/>
    </w:rPr>
  </w:style>
  <w:style w:type="character" w:styleId="ab">
    <w:name w:val="Intense Reference"/>
    <w:basedOn w:val="a0"/>
    <w:uiPriority w:val="32"/>
    <w:qFormat/>
    <w:rsid w:val="001271B0"/>
    <w:rPr>
      <w:b/>
      <w:bCs/>
      <w:smallCaps/>
      <w:color w:val="0F4761" w:themeColor="accent1" w:themeShade="BF"/>
      <w:spacing w:val="5"/>
    </w:rPr>
  </w:style>
  <w:style w:type="character" w:styleId="ac">
    <w:name w:val="Hyperlink"/>
    <w:rsid w:val="00255CE2"/>
    <w:rPr>
      <w:color w:val="0000FF"/>
      <w:u w:val="single"/>
    </w:rPr>
  </w:style>
  <w:style w:type="paragraph" w:styleId="ad">
    <w:name w:val="Normal (Web)"/>
    <w:basedOn w:val="a"/>
    <w:semiHidden/>
    <w:unhideWhenUsed/>
    <w:rsid w:val="00255C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A1%D1%83_%D2%9B%D2%B1%D0%B1%D1%8B%D1%80%D0%BB%D0%B0%D1%80%D1%8B_%D0%B6%D2%AF%D0%B9%D0%B5%D1%81%D1%96" TargetMode="External"/><Relationship Id="rId21" Type="http://schemas.openxmlformats.org/officeDocument/2006/relationships/hyperlink" Target="http://kk.wikipedia.org/wiki/%D2%9A%D2%B1%D0%B6%D0%B0%D1%82" TargetMode="External"/><Relationship Id="rId34" Type="http://schemas.openxmlformats.org/officeDocument/2006/relationships/hyperlink" Target="http://kk.wikipedia.org/wiki/%D0%A2%D3%99%D0%B6%D1%96%D1%80%D0%B8%D0%B1%D0%B5" TargetMode="External"/><Relationship Id="rId42" Type="http://schemas.openxmlformats.org/officeDocument/2006/relationships/hyperlink" Target="http://kk.wikipedia.org/wiki/%D2%AE%D0%B9%D0%BB%D0%B5%D1%81%D1%82%D1%96%D1%80%D1%83" TargetMode="External"/><Relationship Id="rId47" Type="http://schemas.openxmlformats.org/officeDocument/2006/relationships/hyperlink" Target="http://kk.wikipedia.org/wiki/%D2%9A%D0%BE%D1%80%D2%93%D0%B0%D1%83" TargetMode="External"/><Relationship Id="rId50" Type="http://schemas.openxmlformats.org/officeDocument/2006/relationships/hyperlink" Target="http://kk.wikipedia.org/w/index.php?title=%D0%A6%D0%B8%D0%B2%D0%B8%D0%BB%D0%B8%D0%B7%D0%B0%D1%86%D0%B8%D1%8F&amp;action=edit&amp;redlink=1" TargetMode="External"/><Relationship Id="rId55" Type="http://schemas.openxmlformats.org/officeDocument/2006/relationships/hyperlink" Target="http://kk.wikipedia.org/wiki/%D0%A1%D1%82%D0%B0%D0%BD%D0%B4%D0%B0%D1%80%D1%82%D1%82%D0%B0%D1%83" TargetMode="External"/><Relationship Id="rId63" Type="http://schemas.openxmlformats.org/officeDocument/2006/relationships/hyperlink" Target="http://kk.wikipedia.org/wiki/%D0%A0%D0%B5%D1%81%D0%B5%D0%B9" TargetMode="External"/><Relationship Id="rId7" Type="http://schemas.openxmlformats.org/officeDocument/2006/relationships/hyperlink" Target="http://kk.wikipedia.org/wiki/%D0%9F%D1%80%D0%BE%D1%86%D0%B5%D1%81%D1%81" TargetMode="External"/><Relationship Id="rId2" Type="http://schemas.openxmlformats.org/officeDocument/2006/relationships/styles" Target="styles.xml"/><Relationship Id="rId16" Type="http://schemas.openxmlformats.org/officeDocument/2006/relationships/hyperlink" Target="http://kk.wikipedia.org/wiki/%D0%A4%D1%83%D0%BD%D0%BA%D1%86%D0%B8%D1%8F" TargetMode="External"/><Relationship Id="rId29" Type="http://schemas.openxmlformats.org/officeDocument/2006/relationships/hyperlink" Target="http://kk.wikipedia.org/wiki/%D0%9A%D0%A1%D0%A0%D0%9E" TargetMode="External"/><Relationship Id="rId11" Type="http://schemas.openxmlformats.org/officeDocument/2006/relationships/hyperlink" Target="http://kk.wikipedia.org/wiki/%D0%A1%D0%B0%D0%BF%D0%B0" TargetMode="External"/><Relationship Id="rId24" Type="http://schemas.openxmlformats.org/officeDocument/2006/relationships/hyperlink" Target="http://kk.wikipedia.org/wiki/%D2%9A%D0%BE%D2%93%D0%B0%D0%BC" TargetMode="External"/><Relationship Id="rId32" Type="http://schemas.openxmlformats.org/officeDocument/2006/relationships/hyperlink" Target="http://kk.wikipedia.org/wiki/%D0%A2%D0%9C%D0%94" TargetMode="External"/><Relationship Id="rId37" Type="http://schemas.openxmlformats.org/officeDocument/2006/relationships/hyperlink" Target="http://kk.wikipedia.org/wiki/%D0%9A%D0%BB%D0%B8%D0%BC%D0%B0%D1%82" TargetMode="External"/><Relationship Id="rId40" Type="http://schemas.openxmlformats.org/officeDocument/2006/relationships/hyperlink" Target="http://kk.wikipedia.org/wiki/%D0%A2%D0%B8%D1%96%D0%BC%D0%B4%D1%96%D0%BB%D1%96%D0%BA" TargetMode="External"/><Relationship Id="rId45" Type="http://schemas.openxmlformats.org/officeDocument/2006/relationships/hyperlink" Target="http://kk.wikipedia.org/wiki/%D0%9C%D2%AF%D0%BB%D1%96%D0%BA" TargetMode="External"/><Relationship Id="rId53" Type="http://schemas.openxmlformats.org/officeDocument/2006/relationships/hyperlink" Target="http://kk.wikipedia.org/wiki/%D0%A0%D0%B5%D0%B3%D0%BB%D0%B0%D0%BC%D0%B5%D0%BD%D1%82" TargetMode="External"/><Relationship Id="rId58" Type="http://schemas.openxmlformats.org/officeDocument/2006/relationships/hyperlink" Target="http://kk.wikipedia.org/w/index.php?title=%D0%9C%D0%B5%D0%BC%D0%BB%D0%B5%D0%BA%D0%B5%D1%82%D0%B0%D1%80%D0%B0%D0%BB%D1%8B%D2%9B_%D1%81%D1%82%D0%B0%D0%BD%D0%B4%D0%B0%D1%80%D1%82%D1%82%D0%B0%D1%83&amp;action=edit&amp;redlink=1" TargetMode="External"/><Relationship Id="rId66" Type="http://schemas.openxmlformats.org/officeDocument/2006/relationships/fontTable" Target="fontTable.xml"/><Relationship Id="rId5" Type="http://schemas.openxmlformats.org/officeDocument/2006/relationships/hyperlink" Target="http://kk.wikipedia.org/wiki/%D0%9D%D0%B0%D2%9B%D1%82%D1%8B%D0%BB%D1%8B%D2%9B" TargetMode="External"/><Relationship Id="rId61" Type="http://schemas.openxmlformats.org/officeDocument/2006/relationships/hyperlink" Target="http://kk.wikipedia.org/wiki/%D0%A1%D1%82%D0%B0%D0%BD%D0%B4%D0%B0%D1%80%D1%82%D1%82%D0%B0%D1%83" TargetMode="External"/><Relationship Id="rId19" Type="http://schemas.openxmlformats.org/officeDocument/2006/relationships/hyperlink" Target="http://kk.wikipedia.org/wiki/%D2%9A%D0%B0%D0%B7%D0%B0%D2%9B%D1%81%D1%82%D0%B0%D0%BD" TargetMode="External"/><Relationship Id="rId14" Type="http://schemas.openxmlformats.org/officeDocument/2006/relationships/hyperlink" Target="http://kk.wikipedia.org/wiki/%D0%9E%D0%B1%D1%8A%D0%B5%D0%BA%D1%82" TargetMode="External"/><Relationship Id="rId22" Type="http://schemas.openxmlformats.org/officeDocument/2006/relationships/hyperlink" Target="http://kk.wikipedia.org/wiki/%D0%9A%D1%80%D0%B8%D1%82%D0%B5%D1%80%D0%B8%D0%B9" TargetMode="External"/><Relationship Id="rId27" Type="http://schemas.openxmlformats.org/officeDocument/2006/relationships/hyperlink" Target="http://kk.wikipedia.org/wiki/%D3%98%D0%B4%D1%96%D1%81" TargetMode="External"/><Relationship Id="rId30" Type="http://schemas.openxmlformats.org/officeDocument/2006/relationships/hyperlink" Target="http://kk.wikipedia.org/wiki/%D0%A1%D1%82%D0%B0%D0%BD%D0%B4%D0%B0%D1%80%D1%82%D1%82%D0%B0%D1%83" TargetMode="External"/><Relationship Id="rId35" Type="http://schemas.openxmlformats.org/officeDocument/2006/relationships/hyperlink" Target="http://kk.wikipedia.org/wiki/%D0%9F%D1%80%D0%B8%D0%BD%D1%86%D0%B8%D0%BF" TargetMode="External"/><Relationship Id="rId43" Type="http://schemas.openxmlformats.org/officeDocument/2006/relationships/hyperlink" Target="http://kk.wikipedia.org/wiki/%D0%9E%D0%B1%D1%8A%D0%B5%D0%BA%D1%82" TargetMode="External"/><Relationship Id="rId48" Type="http://schemas.openxmlformats.org/officeDocument/2006/relationships/hyperlink" Target="http://kk.wikipedia.org/wiki/%D2%9A%D2%B1%D0%B6%D0%B0%D1%82" TargetMode="External"/><Relationship Id="rId56" Type="http://schemas.openxmlformats.org/officeDocument/2006/relationships/hyperlink" Target="http://kk.wikipedia.org/wiki/%D2%9A%D0%B0%D1%80%D0%B6%D1%8B" TargetMode="External"/><Relationship Id="rId64" Type="http://schemas.openxmlformats.org/officeDocument/2006/relationships/hyperlink" Target="http://kk.wikipedia.org/wiki/%D0%A2%D0%BE%D2%A3%D0%B0%D0%B7%D1%8B%D1%82%D2%9B%D1%8B%D1%88" TargetMode="External"/><Relationship Id="rId8" Type="http://schemas.openxmlformats.org/officeDocument/2006/relationships/hyperlink" Target="http://kk.wikipedia.org/wiki/%D3%A8%D0%BD%D1%96%D0%BC" TargetMode="External"/><Relationship Id="rId51" Type="http://schemas.openxmlformats.org/officeDocument/2006/relationships/hyperlink" Target="http://kk.wikipedia.org/wiki/%D0%90%D2%9B%D0%BF%D0%B0%D1%80%D0%B0%D1%82" TargetMode="External"/><Relationship Id="rId3" Type="http://schemas.openxmlformats.org/officeDocument/2006/relationships/settings" Target="settings.xml"/><Relationship Id="rId12" Type="http://schemas.openxmlformats.org/officeDocument/2006/relationships/hyperlink" Target="http://kk.wikipedia.org/wiki/%D3%A8%D0%BB%D1%88%D0%B5%D0%BC" TargetMode="External"/><Relationship Id="rId17" Type="http://schemas.openxmlformats.org/officeDocument/2006/relationships/hyperlink" Target="http://kk.wikipedia.org/w/index.php?title=%D0%9D%D0%9E%D0%A0%D0%9C%D0%90%D0%A2%D0%98%D0%92%D0%A2%D0%86%D0%9A_%D0%90%D0%9A%D0%A2&amp;action=edit&amp;redlink=1" TargetMode="External"/><Relationship Id="rId25" Type="http://schemas.openxmlformats.org/officeDocument/2006/relationships/hyperlink" Target="http://kk.wikipedia.org/wiki/%D0%96%D2%B1%D0%BC%D1%8B%D1%81" TargetMode="External"/><Relationship Id="rId33" Type="http://schemas.openxmlformats.org/officeDocument/2006/relationships/hyperlink" Target="http://kk.wikipedia.org/wiki/%D0%9A%D0%B5%D0%BB%D1%96%D1%81%D1%96%D0%BC-%D1%88%D0%B0%D1%80%D1%82" TargetMode="External"/><Relationship Id="rId38" Type="http://schemas.openxmlformats.org/officeDocument/2006/relationships/hyperlink" Target="http://kk.wikipedia.org/wiki/%D0%9A%D0%BE%D0%BD%D1%81%D0%B5%D0%BD%D1%81%D1%83%D1%81" TargetMode="External"/><Relationship Id="rId46" Type="http://schemas.openxmlformats.org/officeDocument/2006/relationships/hyperlink" Target="http://kk.wikipedia.org/w/index.php?title=%D0%A0%D0%B5%D1%82%D1%82%D0%B5%D1%83&amp;action=edit&amp;redlink=1" TargetMode="External"/><Relationship Id="rId59" Type="http://schemas.openxmlformats.org/officeDocument/2006/relationships/hyperlink" Target="http://kk.wikipedia.org/wiki/%D0%A1%D1%82%D0%B0%D0%BD%D0%B4%D0%B0%D1%80%D1%82%D1%82%D0%B0%D1%83" TargetMode="External"/><Relationship Id="rId67" Type="http://schemas.openxmlformats.org/officeDocument/2006/relationships/theme" Target="theme/theme1.xml"/><Relationship Id="rId20" Type="http://schemas.openxmlformats.org/officeDocument/2006/relationships/hyperlink" Target="http://kk.wikipedia.org/wiki/%D2%B0%D0%B9%D1%8B%D0%BC" TargetMode="External"/><Relationship Id="rId41" Type="http://schemas.openxmlformats.org/officeDocument/2006/relationships/hyperlink" Target="http://kk.wikipedia.org/wiki/%D0%AD%D0%BA%D0%BE%D0%BD%D0%BE%D0%BC%D0%B8%D0%BA%D0%B0" TargetMode="External"/><Relationship Id="rId54" Type="http://schemas.openxmlformats.org/officeDocument/2006/relationships/hyperlink" Target="http://kk.wikipedia.org/wiki/%D0%A1%D1%82%D0%B0%D0%BD%D0%B4%D0%B0%D1%80%D1%82%D1%82%D0%B0%D1%83%D0%B4%D1%8B%D2%A3_%D0%BC%D0%B0%D2%A3%D1%8B%D0%B7%D1%8B_%D0%BC%D0%B5%D0%BD_%D0%BC%D0%B0%D0%B7%D0%BC%D2%B1%D0%BD%D1%8B" TargetMode="External"/><Relationship Id="rId62" Type="http://schemas.openxmlformats.org/officeDocument/2006/relationships/hyperlink" Target="http://kk.wikipedia.org/wiki/%D0%AD%D0%BA%D0%BE%D0%BD%D0%BE%D0%BC%D0%B8%D0%BA%D0%B0" TargetMode="External"/><Relationship Id="rId1" Type="http://schemas.openxmlformats.org/officeDocument/2006/relationships/numbering" Target="numbering.xml"/><Relationship Id="rId6" Type="http://schemas.openxmlformats.org/officeDocument/2006/relationships/hyperlink" Target="http://kk.wikipedia.org/wiki/%D0%AB%D2%9B%D1%82%D0%B8%D0%BC%D0%B0%D0%BB%D0%B4%D1%8B%D2%9B" TargetMode="External"/><Relationship Id="rId15" Type="http://schemas.openxmlformats.org/officeDocument/2006/relationships/hyperlink" Target="http://kk.wikipedia.org/wiki/%D0%A1%D1%82%D0%B0%D0%BD%D0%B4%D0%B0%D1%80%D1%82%D1%82%D0%B0%D1%83" TargetMode="External"/><Relationship Id="rId23" Type="http://schemas.openxmlformats.org/officeDocument/2006/relationships/hyperlink" Target="http://kk.wikipedia.org/wiki/%D0%9E%D0%B1%D1%8A%D0%B5%D0%BA%D1%82" TargetMode="External"/><Relationship Id="rId28" Type="http://schemas.openxmlformats.org/officeDocument/2006/relationships/hyperlink" Target="http://kk.wikipedia.org/wiki/1845" TargetMode="External"/><Relationship Id="rId36" Type="http://schemas.openxmlformats.org/officeDocument/2006/relationships/hyperlink" Target="http://kk.wikipedia.org/wiki/%D2%B0%D0%BB%D1%82%D1%82%D1%8B%D2%9B_%D1%8D%D0%BA%D0%BE%D0%BD%D0%BE%D0%BC%D0%B8%D0%BA%D0%B0" TargetMode="External"/><Relationship Id="rId49" Type="http://schemas.openxmlformats.org/officeDocument/2006/relationships/hyperlink" Target="http://kk.wikipedia.org/wiki/%D0%AD%D0%BA%D0%BE%D0%BD%D0%BE%D0%BC%D0%B8%D0%BA%D0%B0" TargetMode="External"/><Relationship Id="rId57" Type="http://schemas.openxmlformats.org/officeDocument/2006/relationships/hyperlink" Target="http://kk.wikipedia.org/wiki/%D0%A1%D1%82%D0%B0%D0%BD%D0%B4%D0%B0%D1%80%D1%82%D1%82%D0%B0%D1%83" TargetMode="External"/><Relationship Id="rId10" Type="http://schemas.openxmlformats.org/officeDocument/2006/relationships/hyperlink" Target="http://kk.wikipedia.org/wiki/%D0%A2%D0%B5%D1%85%D0%BD%D0%BE%D0%BB%D0%BE%D0%B3%D0%B8%D1%8F" TargetMode="External"/><Relationship Id="rId31" Type="http://schemas.openxmlformats.org/officeDocument/2006/relationships/hyperlink" Target="http://kk.wikipedia.org/wiki/%D0%A1%D0%B5%D1%80%D1%82%D0%B8%D1%84%D0%B8%D0%BA%D0%B0%D1%82%D1%82%D0%B0%D1%83" TargetMode="External"/><Relationship Id="rId44" Type="http://schemas.openxmlformats.org/officeDocument/2006/relationships/hyperlink" Target="http://kk.wikipedia.org/wiki/%D0%94%D0%B5%D0%BD%D1%81%D0%B0%D1%83%D0%BB%D1%8B%D2%9B" TargetMode="External"/><Relationship Id="rId52" Type="http://schemas.openxmlformats.org/officeDocument/2006/relationships/hyperlink" Target="http://kk.wikipedia.org/wiki/%D0%94%D3%99%D0%BB%D0%B5%D0%BB%D0%B4%D0%B5%D1%83" TargetMode="External"/><Relationship Id="rId60" Type="http://schemas.openxmlformats.org/officeDocument/2006/relationships/hyperlink" Target="http://kk.wikipedia.org/wiki/%D0%A8%D0%B0%D1%80%D1%83%D0%B0%D1%88%D1%8B%D0%BB%D1%8B%D2%9B" TargetMode="External"/><Relationship Id="rId65" Type="http://schemas.openxmlformats.org/officeDocument/2006/relationships/hyperlink" Target="http://kk.wikipedia.org/wiki/%D0%AD%D0%BB%D0%B5%D0%BA%D1%82%D1%80_%D0%A1%D1%82%D0%B0%D0%BD%D1%81%D0%B0%D1%81%D1%8B" TargetMode="External"/><Relationship Id="rId4" Type="http://schemas.openxmlformats.org/officeDocument/2006/relationships/webSettings" Target="webSettings.xml"/><Relationship Id="rId9" Type="http://schemas.openxmlformats.org/officeDocument/2006/relationships/hyperlink" Target="http://kk.wikipedia.org/wiki/%D0%94%D0%B5%D0%BD%D1%81%D0%B0%D1%83%D0%BB%D1%8B%D2%9B" TargetMode="External"/><Relationship Id="rId13" Type="http://schemas.openxmlformats.org/officeDocument/2006/relationships/hyperlink" Target="http://kk.wikipedia.org/w/index.php?title=%D0%A2%D0%B5%D1%85%D0%BD%D0%BE%D0%B3%D0%B5%D0%BD%D0%B4%D1%96&amp;action=edit&amp;redlink=1" TargetMode="External"/><Relationship Id="rId18" Type="http://schemas.openxmlformats.org/officeDocument/2006/relationships/hyperlink" Target="http://kk.wikipedia.org/wiki/%D0%95%D1%80%D0%B5%D0%B6%D0%B5" TargetMode="External"/><Relationship Id="rId39" Type="http://schemas.openxmlformats.org/officeDocument/2006/relationships/hyperlink" Target="http://kk.wikipedia.org/wiki/%D0%94%D0%B8%D0%BD%D0%B0%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4220</Words>
  <Characters>24058</Characters>
  <Application>Microsoft Office Word</Application>
  <DocSecurity>0</DocSecurity>
  <Lines>200</Lines>
  <Paragraphs>56</Paragraphs>
  <ScaleCrop>false</ScaleCrop>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2025-10-01T04:31:00Z</dcterms:created>
  <dcterms:modified xsi:type="dcterms:W3CDTF">2025-10-01T04:32:00Z</dcterms:modified>
</cp:coreProperties>
</file>